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C8B19"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H. CONGRESO DEL ESTADO INDEPENDIENTE,</w:t>
      </w:r>
    </w:p>
    <w:p w14:paraId="6E40FEE4"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LIBRE Y SOBERANO DE COAHUILA DE ZARAGOZA</w:t>
      </w:r>
    </w:p>
    <w:p w14:paraId="4E7F759A"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PALACIO DEL CONGRESO</w:t>
      </w:r>
    </w:p>
    <w:p w14:paraId="0ACF69B1" w14:textId="77777777" w:rsidR="00560520" w:rsidRPr="004A411B" w:rsidRDefault="00560520" w:rsidP="00560520">
      <w:pPr>
        <w:spacing w:line="276" w:lineRule="auto"/>
        <w:ind w:right="68"/>
        <w:jc w:val="both"/>
        <w:rPr>
          <w:rFonts w:ascii="Arial" w:hAnsi="Arial" w:cs="Arial"/>
          <w:b/>
        </w:rPr>
      </w:pPr>
      <w:r w:rsidRPr="004A411B">
        <w:rPr>
          <w:rFonts w:ascii="Arial" w:hAnsi="Arial" w:cs="Arial"/>
          <w:b/>
        </w:rPr>
        <w:t>CIUDAD.-</w:t>
      </w:r>
    </w:p>
    <w:p w14:paraId="52166F7C" w14:textId="77777777" w:rsidR="00FE0112" w:rsidRPr="004A411B" w:rsidRDefault="00FE0112" w:rsidP="00FE0112">
      <w:pPr>
        <w:ind w:right="68"/>
        <w:jc w:val="both"/>
        <w:rPr>
          <w:rFonts w:ascii="Arial" w:hAnsi="Arial" w:cs="Arial"/>
        </w:rPr>
      </w:pPr>
    </w:p>
    <w:p w14:paraId="41BFCD20" w14:textId="77777777" w:rsidR="00630D61" w:rsidRPr="004A411B" w:rsidRDefault="00630D61" w:rsidP="00FE0112">
      <w:pPr>
        <w:ind w:right="68"/>
        <w:jc w:val="both"/>
        <w:rPr>
          <w:rFonts w:ascii="Arial" w:hAnsi="Arial" w:cs="Arial"/>
        </w:rPr>
      </w:pPr>
    </w:p>
    <w:p w14:paraId="762D1FBC" w14:textId="77777777" w:rsidR="00FE0112" w:rsidRPr="004A411B" w:rsidRDefault="00DE084B" w:rsidP="00DE084B">
      <w:pPr>
        <w:ind w:right="68"/>
        <w:jc w:val="right"/>
        <w:rPr>
          <w:rFonts w:ascii="Arial" w:hAnsi="Arial" w:cs="Arial"/>
        </w:rPr>
      </w:pPr>
      <w:r w:rsidRPr="004A411B">
        <w:rPr>
          <w:rFonts w:ascii="Arial" w:hAnsi="Arial" w:cs="Arial"/>
        </w:rPr>
        <w:t xml:space="preserve"> </w:t>
      </w:r>
      <w:r w:rsidR="00560520" w:rsidRPr="004A411B">
        <w:rPr>
          <w:rFonts w:ascii="Arial" w:hAnsi="Arial" w:cs="Arial"/>
        </w:rPr>
        <w:t>Saltillo, Coah</w:t>
      </w:r>
      <w:r w:rsidR="00244CD5" w:rsidRPr="004A411B">
        <w:rPr>
          <w:rFonts w:ascii="Arial" w:hAnsi="Arial" w:cs="Arial"/>
        </w:rPr>
        <w:t>uila de Zaragoza,</w:t>
      </w:r>
      <w:r w:rsidR="00560520" w:rsidRPr="004A411B">
        <w:rPr>
          <w:rFonts w:ascii="Arial" w:hAnsi="Arial" w:cs="Arial"/>
        </w:rPr>
        <w:t xml:space="preserve"> a</w:t>
      </w:r>
      <w:r w:rsidR="00550451">
        <w:rPr>
          <w:rFonts w:ascii="Arial" w:hAnsi="Arial" w:cs="Arial"/>
        </w:rPr>
        <w:t xml:space="preserve"> 30</w:t>
      </w:r>
      <w:r w:rsidR="00244CD5" w:rsidRPr="004A411B">
        <w:rPr>
          <w:rFonts w:ascii="Arial" w:hAnsi="Arial" w:cs="Arial"/>
        </w:rPr>
        <w:t xml:space="preserve"> de </w:t>
      </w:r>
      <w:r w:rsidR="00157F46">
        <w:rPr>
          <w:rFonts w:ascii="Arial" w:hAnsi="Arial" w:cs="Arial"/>
        </w:rPr>
        <w:t>nov</w:t>
      </w:r>
      <w:r w:rsidR="00FE0112" w:rsidRPr="004A411B">
        <w:rPr>
          <w:rFonts w:ascii="Arial" w:hAnsi="Arial" w:cs="Arial"/>
        </w:rPr>
        <w:t xml:space="preserve">iembre de </w:t>
      </w:r>
      <w:r w:rsidR="006F2295">
        <w:rPr>
          <w:rFonts w:ascii="Arial" w:hAnsi="Arial" w:cs="Arial"/>
        </w:rPr>
        <w:t>2020</w:t>
      </w:r>
    </w:p>
    <w:p w14:paraId="3C276AB4" w14:textId="77777777" w:rsidR="00FE0112" w:rsidRPr="004A411B" w:rsidRDefault="00FE0112" w:rsidP="00FE0112">
      <w:pPr>
        <w:ind w:right="68"/>
        <w:jc w:val="both"/>
        <w:rPr>
          <w:rFonts w:ascii="Arial" w:hAnsi="Arial" w:cs="Arial"/>
        </w:rPr>
      </w:pPr>
    </w:p>
    <w:p w14:paraId="4F355B86" w14:textId="77777777" w:rsidR="00FE0112" w:rsidRPr="004A411B" w:rsidRDefault="005379EE" w:rsidP="00244CD5">
      <w:pPr>
        <w:spacing w:line="360" w:lineRule="auto"/>
        <w:ind w:right="68"/>
        <w:jc w:val="both"/>
        <w:rPr>
          <w:rFonts w:ascii="Arial" w:hAnsi="Arial" w:cs="Arial"/>
        </w:rPr>
      </w:pPr>
      <w:r w:rsidRPr="004A411B">
        <w:rPr>
          <w:rFonts w:ascii="Arial" w:hAnsi="Arial" w:cs="Arial"/>
          <w:b/>
        </w:rPr>
        <w:t xml:space="preserve">MIGUEL ÁNGEL </w:t>
      </w:r>
      <w:r w:rsidR="003F5328">
        <w:rPr>
          <w:rFonts w:ascii="Arial" w:hAnsi="Arial" w:cs="Arial"/>
          <w:b/>
        </w:rPr>
        <w:t>RIQUELME SOLÍ</w:t>
      </w:r>
      <w:r w:rsidRPr="004A411B">
        <w:rPr>
          <w:rFonts w:ascii="Arial" w:hAnsi="Arial" w:cs="Arial"/>
          <w:b/>
        </w:rPr>
        <w:t>S</w:t>
      </w:r>
      <w:r w:rsidR="00FE0112" w:rsidRPr="004A411B">
        <w:rPr>
          <w:rFonts w:ascii="Arial" w:hAnsi="Arial" w:cs="Arial"/>
        </w:rPr>
        <w:t>, Gobernador Constitucional del Estado de Coahuila de Zaragoza, en ejercicio de la facultad que me confiere</w:t>
      </w:r>
      <w:r w:rsidR="00560520" w:rsidRPr="004A411B">
        <w:rPr>
          <w:rFonts w:ascii="Arial" w:hAnsi="Arial" w:cs="Arial"/>
        </w:rPr>
        <w:t xml:space="preserve">n los artículos 59 fracción II y </w:t>
      </w:r>
      <w:r w:rsidR="00FE0112" w:rsidRPr="004A411B">
        <w:rPr>
          <w:rFonts w:ascii="Arial" w:hAnsi="Arial" w:cs="Arial"/>
        </w:rPr>
        <w:t xml:space="preserve">82 fracción I, de la Constitución </w:t>
      </w:r>
      <w:r w:rsidR="00FE0112" w:rsidRPr="00DD13C2">
        <w:rPr>
          <w:rFonts w:ascii="Arial" w:hAnsi="Arial" w:cs="Arial"/>
          <w:lang w:val="es-MX"/>
        </w:rPr>
        <w:t>Política</w:t>
      </w:r>
      <w:r w:rsidR="00FE0112" w:rsidRPr="004A411B">
        <w:rPr>
          <w:rFonts w:ascii="Arial" w:hAnsi="Arial" w:cs="Arial"/>
        </w:rPr>
        <w:t xml:space="preserve"> del Estado; artículo 9 apartado A, fracción I de la Ley Orgánica de la Administración </w:t>
      </w:r>
      <w:r w:rsidR="00560520" w:rsidRPr="004A411B">
        <w:rPr>
          <w:rFonts w:ascii="Arial" w:hAnsi="Arial" w:cs="Arial"/>
        </w:rPr>
        <w:t>Pública del Estado; artículo 152</w:t>
      </w:r>
      <w:r w:rsidR="00FE0112" w:rsidRPr="004A411B">
        <w:rPr>
          <w:rFonts w:ascii="Arial" w:hAnsi="Arial" w:cs="Arial"/>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14:paraId="4D04FF3E" w14:textId="77777777" w:rsidR="00FE0112" w:rsidRPr="004A411B" w:rsidRDefault="00FE0112" w:rsidP="00244CD5">
      <w:pPr>
        <w:pStyle w:val="Puesto"/>
        <w:spacing w:line="360" w:lineRule="auto"/>
        <w:ind w:right="67"/>
        <w:jc w:val="both"/>
        <w:rPr>
          <w:rFonts w:ascii="Arial" w:hAnsi="Arial" w:cs="Arial"/>
          <w:b w:val="0"/>
          <w:color w:val="0D0D0D"/>
          <w:sz w:val="24"/>
          <w:szCs w:val="24"/>
          <w:lang w:val="es-ES"/>
        </w:rPr>
      </w:pPr>
    </w:p>
    <w:p w14:paraId="53C0C603" w14:textId="77777777" w:rsidR="00630D61" w:rsidRPr="004A411B" w:rsidRDefault="00630D61" w:rsidP="00FE0112">
      <w:pPr>
        <w:pStyle w:val="Puesto"/>
        <w:ind w:right="67"/>
        <w:jc w:val="both"/>
        <w:rPr>
          <w:rFonts w:ascii="Arial" w:hAnsi="Arial" w:cs="Arial"/>
          <w:b w:val="0"/>
          <w:color w:val="0D0D0D"/>
          <w:sz w:val="24"/>
          <w:szCs w:val="24"/>
          <w:lang w:val="es-ES"/>
        </w:rPr>
      </w:pPr>
    </w:p>
    <w:p w14:paraId="25794EC9" w14:textId="77777777" w:rsidR="004E11F1" w:rsidRPr="008A28C1" w:rsidRDefault="004E11F1" w:rsidP="004E11F1">
      <w:pPr>
        <w:autoSpaceDE w:val="0"/>
        <w:autoSpaceDN w:val="0"/>
        <w:adjustRightInd w:val="0"/>
        <w:spacing w:line="360" w:lineRule="auto"/>
        <w:jc w:val="center"/>
        <w:rPr>
          <w:rFonts w:ascii="Arial" w:hAnsi="Arial" w:cs="Arial"/>
          <w:b/>
          <w:bCs/>
          <w:color w:val="000000"/>
        </w:rPr>
      </w:pPr>
      <w:r w:rsidRPr="008A28C1">
        <w:rPr>
          <w:rFonts w:ascii="Arial" w:hAnsi="Arial" w:cs="Arial"/>
          <w:b/>
          <w:bCs/>
          <w:color w:val="000000"/>
        </w:rPr>
        <w:t>LEY PARA LA DISTRIBUCIÓN DE PARTICIPACIONES Y APORTACIONES FEDERALES A LOS MUNICIPIOS DEL ESTADO</w:t>
      </w:r>
    </w:p>
    <w:p w14:paraId="39D04BDD" w14:textId="77777777" w:rsidR="004E11F1" w:rsidRPr="008A28C1" w:rsidRDefault="004E11F1" w:rsidP="004E11F1">
      <w:pPr>
        <w:autoSpaceDE w:val="0"/>
        <w:autoSpaceDN w:val="0"/>
        <w:adjustRightInd w:val="0"/>
        <w:spacing w:line="360" w:lineRule="auto"/>
        <w:jc w:val="center"/>
        <w:rPr>
          <w:rFonts w:ascii="Arial" w:hAnsi="Arial" w:cs="Arial"/>
          <w:b/>
          <w:bCs/>
          <w:color w:val="000000"/>
        </w:rPr>
      </w:pPr>
      <w:r w:rsidRPr="008A28C1">
        <w:rPr>
          <w:rFonts w:ascii="Arial" w:hAnsi="Arial" w:cs="Arial"/>
          <w:b/>
          <w:bCs/>
          <w:color w:val="000000"/>
        </w:rPr>
        <w:t>DE COAHUILA DE ZARAGOZA</w:t>
      </w:r>
    </w:p>
    <w:p w14:paraId="06FB24C5"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BBE57F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ARTICULO 1.- </w:t>
      </w:r>
      <w:r w:rsidRPr="008A28C1">
        <w:rPr>
          <w:rFonts w:ascii="Arial" w:hAnsi="Arial" w:cs="Arial"/>
          <w:color w:val="0D0D0D"/>
        </w:rPr>
        <w:t xml:space="preserve">La presente ley tiene por objeto establecer, conforme a lo dispuesto por los artículos 115 de la Constitución Política de los Estados Unidos Mexicanos, 158 Q, fracción II y 158 T de la Constitución Política del Estado de Coahuila y la Ley de Coordinación Fiscal, las participaciones y aportaciones federales que correspondan a las haciendas públicas municipales, de las que obtenga el Estado provenientes de ingresos federales, por su incorporación al Sistema Nacional de Coordinación Fiscal, así como determinar los mecanismos de distribución y entrega de dichas participaciones y aportaciones para el ejercicio fiscal de </w:t>
      </w:r>
      <w:r w:rsidR="006F2295" w:rsidRPr="00714645">
        <w:rPr>
          <w:rFonts w:ascii="Arial" w:hAnsi="Arial" w:cs="Arial"/>
          <w:color w:val="0D0D0D"/>
        </w:rPr>
        <w:t>2021</w:t>
      </w:r>
      <w:r w:rsidRPr="00714645">
        <w:rPr>
          <w:rFonts w:ascii="Arial" w:hAnsi="Arial" w:cs="Arial"/>
          <w:color w:val="0D0D0D"/>
        </w:rPr>
        <w:t>.</w:t>
      </w:r>
    </w:p>
    <w:p w14:paraId="00421DCA"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p>
    <w:p w14:paraId="037D8D8D"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CAPÍTULO I</w:t>
      </w:r>
    </w:p>
    <w:p w14:paraId="02AC126D"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DE LAS PARTICIPACIONES A LOS</w:t>
      </w:r>
    </w:p>
    <w:p w14:paraId="1E4B83ED"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MUNICIPIOS EN INGRESOS FEDERALES</w:t>
      </w:r>
    </w:p>
    <w:p w14:paraId="5210E1B9"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CB0630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2. </w:t>
      </w:r>
      <w:r w:rsidRPr="008A28C1">
        <w:rPr>
          <w:rFonts w:ascii="Arial" w:hAnsi="Arial" w:cs="Arial"/>
          <w:color w:val="0D0D0D"/>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14:paraId="45D2ED5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7E6E8B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3. </w:t>
      </w:r>
      <w:r w:rsidRPr="008A28C1">
        <w:rPr>
          <w:rFonts w:ascii="Arial" w:hAnsi="Arial" w:cs="Arial"/>
          <w:color w:val="0D0D0D"/>
        </w:rPr>
        <w:t>Los Municipios recibirán las siguientes participaciones:</w:t>
      </w:r>
    </w:p>
    <w:p w14:paraId="007A4F02"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F35BEB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El 20% del total del Fondo General de Participaciones que perciba el Estado.</w:t>
      </w:r>
    </w:p>
    <w:p w14:paraId="7BE34FA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A73636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El 100% del total del Fondo de Fomento Municipal que perciba el Estado.</w:t>
      </w:r>
    </w:p>
    <w:p w14:paraId="17B9470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9E5AA0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III. </w:t>
      </w:r>
      <w:r w:rsidRPr="008A28C1">
        <w:rPr>
          <w:rFonts w:ascii="Arial" w:hAnsi="Arial" w:cs="Arial"/>
          <w:color w:val="0D0D0D"/>
        </w:rPr>
        <w:t>El 20% del total del Fondo de Fiscalización y Recaudación que perciba el Estado.</w:t>
      </w:r>
    </w:p>
    <w:p w14:paraId="3AB7F4DB"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E393F2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IV. </w:t>
      </w:r>
      <w:r w:rsidRPr="008A28C1">
        <w:rPr>
          <w:rFonts w:ascii="Arial" w:hAnsi="Arial" w:cs="Arial"/>
          <w:color w:val="0D0D0D"/>
        </w:rPr>
        <w:t>El 20% de la recaudación del Impuesto Sobre Automóviles Nuevos que recaude el Estado</w:t>
      </w:r>
      <w:r w:rsidRPr="008A28C1">
        <w:rPr>
          <w:rFonts w:ascii="Arial" w:hAnsi="Arial" w:cs="Arial"/>
          <w:bCs/>
          <w:color w:val="0D0D0D"/>
        </w:rPr>
        <w:t xml:space="preserve"> y del Fondo de Compensación que se establece en el artículo 14 de la Ley Federal Sobre Automóviles Nuevos.</w:t>
      </w:r>
    </w:p>
    <w:p w14:paraId="353809CB"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41DC6FB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V. </w:t>
      </w:r>
      <w:r w:rsidRPr="008A28C1">
        <w:rPr>
          <w:rFonts w:ascii="Arial" w:hAnsi="Arial" w:cs="Arial"/>
          <w:color w:val="0D0D0D"/>
        </w:rPr>
        <w:t>El 20% del total de la recaudación del Impuesto Especial sobre Producción y Servicios por el consumo estatal de cervezas, bebidas alcohólicas y tabacos labrados que perciba el Estado.</w:t>
      </w:r>
    </w:p>
    <w:p w14:paraId="40B57C98"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D799BE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 xml:space="preserve">VI. </w:t>
      </w:r>
      <w:r w:rsidRPr="008A28C1">
        <w:rPr>
          <w:rFonts w:ascii="Arial" w:hAnsi="Arial" w:cs="Arial"/>
          <w:color w:val="0D0D0D"/>
        </w:rPr>
        <w:t>El 20% del total de la recaudación del Impuesto Especial sobre Producción y Servicios por la venta final de gasolina y diésel que perciba el Estado.</w:t>
      </w:r>
    </w:p>
    <w:p w14:paraId="0D5EA7B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355C7B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VII.</w:t>
      </w:r>
      <w:r w:rsidRPr="008A28C1">
        <w:rPr>
          <w:rFonts w:ascii="Arial" w:hAnsi="Arial" w:cs="Arial"/>
          <w:color w:val="0D0D0D"/>
        </w:rPr>
        <w:t xml:space="preserve"> El 20% del total de la recaudación del Fondo de Extracción Sobre Hidrocarburos.</w:t>
      </w:r>
    </w:p>
    <w:p w14:paraId="0CDA967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8CAF97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VIII.</w:t>
      </w:r>
      <w:r w:rsidRPr="008A28C1">
        <w:rPr>
          <w:rFonts w:ascii="Arial" w:hAnsi="Arial" w:cs="Arial"/>
          <w:color w:val="0D0D0D"/>
        </w:rPr>
        <w:t xml:space="preserve"> El 20% del total de la recaudación del Fondo para entidades y municipios productores de hidrocarburos.</w:t>
      </w:r>
    </w:p>
    <w:p w14:paraId="5DD05651"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C8C3B5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IX.</w:t>
      </w:r>
      <w:r w:rsidRPr="008A28C1">
        <w:rPr>
          <w:rFonts w:ascii="Arial" w:hAnsi="Arial" w:cs="Arial"/>
          <w:color w:val="0D0D0D"/>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14:paraId="4ACD513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1B2B32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 xml:space="preserve">X. </w:t>
      </w:r>
      <w:r w:rsidRPr="008A28C1">
        <w:rPr>
          <w:rFonts w:ascii="Arial" w:hAnsi="Arial" w:cs="Arial"/>
          <w:color w:val="0D0D0D"/>
        </w:rPr>
        <w:t xml:space="preserve">El 20% </w:t>
      </w:r>
      <w:r>
        <w:rPr>
          <w:rFonts w:ascii="Arial" w:hAnsi="Arial" w:cs="Arial"/>
          <w:color w:val="0D0D0D"/>
        </w:rPr>
        <w:t>de la recaudación neta del Impuesto Sobre la Renta, a que se refiere el artículo 126 de la Ley de la materia, que se hubiera causado por las enajenaciones de bienes inmuebles realizadas en el Estado.</w:t>
      </w:r>
      <w:r w:rsidRPr="008A28C1">
        <w:rPr>
          <w:rFonts w:ascii="Arial" w:hAnsi="Arial" w:cs="Arial"/>
          <w:color w:val="0D0D0D"/>
        </w:rPr>
        <w:t xml:space="preserve"> </w:t>
      </w:r>
    </w:p>
    <w:p w14:paraId="7F8FD42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4BC9E49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4</w:t>
      </w:r>
      <w:r w:rsidRPr="008A28C1">
        <w:rPr>
          <w:rFonts w:ascii="Arial" w:hAnsi="Arial" w:cs="Arial"/>
          <w:color w:val="0D0D0D"/>
        </w:rPr>
        <w:t>. Los Municipios recibirán el 20% del total del Fondo General de Participaciones que perciba el Estado, conforme a las reglas siguientes:</w:t>
      </w:r>
    </w:p>
    <w:p w14:paraId="1B5305D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B14D20A"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El 86.50% que de Participación del Fondo General de Participaciones que recibirán los Municipios se determinará como sigue:</w:t>
      </w:r>
    </w:p>
    <w:p w14:paraId="48CAB2E8"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33E4FF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 xml:space="preserve">1).- </w:t>
      </w:r>
      <w:r w:rsidRPr="008A28C1">
        <w:rPr>
          <w:rFonts w:ascii="Arial" w:hAnsi="Arial" w:cs="Arial"/>
          <w:color w:val="0D0D0D"/>
        </w:rPr>
        <w:t>El 41.10% se distribuirá en proporción directa al número de habitantes que tenga cada municipio, en relación con el total de la entidad, de acuerdo con la siguiente fórmula:</w:t>
      </w:r>
    </w:p>
    <w:p w14:paraId="288F715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1FC7EBC"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bCs/>
          <w:color w:val="0D0D0D"/>
          <w:position w:val="-12"/>
        </w:rPr>
        <w:object w:dxaOrig="2480" w:dyaOrig="380" w14:anchorId="13BBA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9.5pt" o:ole="">
            <v:imagedata r:id="rId8" o:title=""/>
          </v:shape>
          <o:OLEObject Type="Embed" ProgID="Equation.3" ShapeID="_x0000_i1025" DrawAspect="Content" ObjectID="_1668076257" r:id="rId9"/>
        </w:object>
      </w:r>
    </w:p>
    <w:p w14:paraId="6E96C17E"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p>
    <w:p w14:paraId="2889FEC1"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640" w:dyaOrig="999" w14:anchorId="20FDFFA6">
          <v:shape id="_x0000_i1026" type="#_x0000_t75" style="width:82.5pt;height:49.5pt" o:ole="">
            <v:imagedata r:id="rId10" o:title=""/>
          </v:shape>
          <o:OLEObject Type="Embed" ProgID="Equation.3" ShapeID="_x0000_i1026" DrawAspect="Content" ObjectID="_1668076258" r:id="rId11"/>
        </w:object>
      </w:r>
    </w:p>
    <w:p w14:paraId="50FEEEE1" w14:textId="77777777" w:rsidR="004E11F1" w:rsidRPr="008A28C1" w:rsidRDefault="004E11F1" w:rsidP="004E11F1">
      <w:pPr>
        <w:autoSpaceDE w:val="0"/>
        <w:autoSpaceDN w:val="0"/>
        <w:adjustRightInd w:val="0"/>
        <w:spacing w:line="360" w:lineRule="auto"/>
        <w:ind w:left="567" w:right="67" w:hanging="567"/>
        <w:jc w:val="both"/>
        <w:rPr>
          <w:rFonts w:ascii="Arial" w:hAnsi="Arial" w:cs="Arial"/>
          <w:bCs/>
          <w:color w:val="0D0D0D"/>
        </w:rPr>
      </w:pPr>
      <w:r w:rsidRPr="008A28C1">
        <w:rPr>
          <w:rFonts w:ascii="Arial" w:hAnsi="Arial" w:cs="Arial"/>
          <w:bCs/>
          <w:color w:val="0D0D0D"/>
        </w:rPr>
        <w:t xml:space="preserve">Donde: </w:t>
      </w:r>
    </w:p>
    <w:p w14:paraId="5F1F137D" w14:textId="77777777" w:rsidR="004E11F1" w:rsidRPr="00267EA6"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639" w:dyaOrig="380" w14:anchorId="4B454B16">
          <v:shape id="_x0000_i1027" type="#_x0000_t75" style="width:33pt;height:19.5pt" o:ole="">
            <v:imagedata r:id="rId12" o:title=""/>
          </v:shape>
          <o:OLEObject Type="Embed" ProgID="Equation.3" ShapeID="_x0000_i1027" DrawAspect="Content" ObjectID="_1668076259" r:id="rId13"/>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Importe de la participación a que se refiere este inciso, para el Municipio i.</w:t>
      </w:r>
    </w:p>
    <w:p w14:paraId="463B95E0" w14:textId="77777777" w:rsidR="004E11F1" w:rsidRPr="00267EA6"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680" w:dyaOrig="380" w14:anchorId="3C5E6548">
          <v:shape id="_x0000_i1028" type="#_x0000_t75" style="width:36pt;height:19.5pt" o:ole="">
            <v:imagedata r:id="rId14" o:title=""/>
          </v:shape>
          <o:OLEObject Type="Embed" ProgID="Equation.3" ShapeID="_x0000_i1028" DrawAspect="Content" ObjectID="_1668076260" r:id="rId15"/>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Coeficiente de distribución de las participaciones a que se refiere este inciso, para el Municipio i.</w:t>
      </w:r>
    </w:p>
    <w:p w14:paraId="76F188B0" w14:textId="77777777" w:rsidR="004E11F1" w:rsidRPr="00267EA6"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400" w:dyaOrig="360" w14:anchorId="0C605047">
          <v:shape id="_x0000_i1029" type="#_x0000_t75" style="width:21pt;height:19.5pt" o:ole="">
            <v:imagedata r:id="rId16" o:title=""/>
          </v:shape>
          <o:OLEObject Type="Embed" ProgID="Equation.3" ShapeID="_x0000_i1029" DrawAspect="Content" ObjectID="_1668076261" r:id="rId17"/>
        </w:object>
      </w:r>
      <w:r w:rsidRPr="00267EA6">
        <w:rPr>
          <w:rFonts w:ascii="Arial" w:hAnsi="Arial" w:cs="Arial"/>
          <w:bCs/>
          <w:color w:val="0D0D0D"/>
          <w:sz w:val="22"/>
          <w:szCs w:val="22"/>
        </w:rPr>
        <w:t>=</w:t>
      </w:r>
      <w:r w:rsidRPr="00267EA6">
        <w:rPr>
          <w:rFonts w:ascii="Arial" w:hAnsi="Arial" w:cs="Arial"/>
          <w:bCs/>
          <w:color w:val="0D0D0D"/>
          <w:sz w:val="22"/>
          <w:szCs w:val="22"/>
        </w:rPr>
        <w:tab/>
        <w:t>Población del Municipio i.</w:t>
      </w:r>
    </w:p>
    <w:p w14:paraId="2B15D1BB"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7F1BCE4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2)</w:t>
      </w:r>
      <w:r w:rsidRPr="008A28C1">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68C51703"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C10C84C" w14:textId="77777777" w:rsidR="004E11F1" w:rsidRPr="008A28C1" w:rsidRDefault="004E11F1" w:rsidP="004E11F1">
      <w:pPr>
        <w:tabs>
          <w:tab w:val="left" w:pos="2114"/>
        </w:tabs>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439" w:dyaOrig="380" w14:anchorId="65F47474">
          <v:shape id="_x0000_i1030" type="#_x0000_t75" style="width:120pt;height:19.5pt" o:ole="">
            <v:imagedata r:id="rId18" o:title=""/>
          </v:shape>
          <o:OLEObject Type="Embed" ProgID="Equation.3" ShapeID="_x0000_i1030" DrawAspect="Content" ObjectID="_1668076262" r:id="rId19"/>
        </w:object>
      </w:r>
    </w:p>
    <w:p w14:paraId="5AE0EF43" w14:textId="77777777" w:rsidR="004E11F1" w:rsidRPr="008A28C1" w:rsidRDefault="00FB6AB1" w:rsidP="004E11F1">
      <w:pPr>
        <w:autoSpaceDE w:val="0"/>
        <w:autoSpaceDN w:val="0"/>
        <w:adjustRightInd w:val="0"/>
        <w:spacing w:line="360" w:lineRule="auto"/>
        <w:ind w:right="67"/>
        <w:jc w:val="both"/>
        <w:rPr>
          <w:rFonts w:ascii="Arial" w:hAnsi="Arial" w:cs="Arial"/>
          <w:bCs/>
          <w:color w:val="0D0D0D"/>
        </w:rPr>
      </w:pPr>
      <w:r>
        <w:rPr>
          <w:rFonts w:ascii="Arial" w:hAnsi="Arial" w:cs="Arial"/>
          <w:bCs/>
          <w:noProof/>
          <w:color w:val="0D0D0D"/>
          <w:position w:val="-60"/>
        </w:rPr>
        <w:object w:dxaOrig="2480" w:dyaOrig="380" w14:anchorId="6E247CF9">
          <v:shape id="_x0000_s1316" type="#_x0000_t75" style="position:absolute;left:0;text-align:left;margin-left:177pt;margin-top:.3pt;width:86.85pt;height:50.45pt;z-index:251658240">
            <v:imagedata r:id="rId20" o:title=""/>
            <w10:wrap type="square" side="left"/>
          </v:shape>
          <o:OLEObject Type="Embed" ProgID="Equation.3" ShapeID="_x0000_s1316" DrawAspect="Content" ObjectID="_1668076392" r:id="rId21"/>
        </w:object>
      </w:r>
      <w:r w:rsidR="004E11F1" w:rsidRPr="008A28C1">
        <w:rPr>
          <w:rFonts w:ascii="Arial" w:hAnsi="Arial" w:cs="Arial"/>
          <w:bCs/>
          <w:color w:val="0D0D0D"/>
        </w:rPr>
        <w:t xml:space="preserve">           </w:t>
      </w:r>
    </w:p>
    <w:p w14:paraId="0247CDA9"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p>
    <w:p w14:paraId="17A98A96"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p>
    <w:p w14:paraId="5E366D31"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rPr>
        <w:t>Donde:</w:t>
      </w:r>
    </w:p>
    <w:p w14:paraId="6907D354" w14:textId="77777777" w:rsidR="004E11F1" w:rsidRPr="00267EA6"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639" w:dyaOrig="380" w14:anchorId="08DB5FCF">
          <v:shape id="_x0000_i1032" type="#_x0000_t75" style="width:33pt;height:19.5pt" o:ole="">
            <v:imagedata r:id="rId22" o:title=""/>
          </v:shape>
          <o:OLEObject Type="Embed" ProgID="Equation.3" ShapeID="_x0000_i1032" DrawAspect="Content" ObjectID="_1668076263" r:id="rId23"/>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Importe de la participación a que se refiere este inciso, para el Municipio i.</w:t>
      </w:r>
    </w:p>
    <w:p w14:paraId="6C43383F" w14:textId="77777777" w:rsidR="004E11F1" w:rsidRPr="00267EA6"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700" w:dyaOrig="380" w14:anchorId="62F74BB5">
          <v:shape id="_x0000_i1033" type="#_x0000_t75" style="width:37.5pt;height:19.5pt" o:ole="">
            <v:imagedata r:id="rId24" o:title=""/>
          </v:shape>
          <o:OLEObject Type="Embed" ProgID="Equation.3" ShapeID="_x0000_i1033" DrawAspect="Content" ObjectID="_1668076264" r:id="rId25"/>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Coeficiente de distribución de las participaciones a que se refiere este inciso, para el   Municipio i.</w:t>
      </w:r>
    </w:p>
    <w:p w14:paraId="69D1B6F4" w14:textId="77777777" w:rsidR="004E11F1" w:rsidRPr="00267EA6" w:rsidRDefault="004E11F1" w:rsidP="004E11F1">
      <w:pPr>
        <w:tabs>
          <w:tab w:val="left" w:pos="1134"/>
        </w:tabs>
        <w:autoSpaceDE w:val="0"/>
        <w:autoSpaceDN w:val="0"/>
        <w:adjustRightInd w:val="0"/>
        <w:spacing w:line="360" w:lineRule="auto"/>
        <w:ind w:left="1134"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420" w:dyaOrig="360" w14:anchorId="442051D8">
          <v:shape id="_x0000_i1034" type="#_x0000_t75" style="width:22.5pt;height:19.5pt" o:ole="">
            <v:imagedata r:id="rId26" o:title=""/>
          </v:shape>
          <o:OLEObject Type="Embed" ProgID="Equation.3" ShapeID="_x0000_i1034" DrawAspect="Content" ObjectID="_1668076265" r:id="rId27"/>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Recaudación de impuesto predial y derechos por el servicio de agua en el Municipio i.</w:t>
      </w:r>
    </w:p>
    <w:p w14:paraId="2D64A867" w14:textId="77777777" w:rsidR="004E11F1" w:rsidRPr="008A28C1" w:rsidRDefault="004E11F1" w:rsidP="004E11F1">
      <w:pPr>
        <w:tabs>
          <w:tab w:val="left" w:pos="1134"/>
        </w:tabs>
        <w:autoSpaceDE w:val="0"/>
        <w:autoSpaceDN w:val="0"/>
        <w:adjustRightInd w:val="0"/>
        <w:spacing w:line="360" w:lineRule="auto"/>
        <w:ind w:left="1134" w:hanging="1134"/>
        <w:jc w:val="both"/>
        <w:rPr>
          <w:rFonts w:ascii="Arial" w:hAnsi="Arial" w:cs="Arial"/>
          <w:bCs/>
          <w:color w:val="0D0D0D"/>
        </w:rPr>
      </w:pPr>
    </w:p>
    <w:p w14:paraId="099D3144" w14:textId="77777777" w:rsidR="004E11F1" w:rsidRPr="008A28C1" w:rsidRDefault="004E11F1" w:rsidP="004E11F1">
      <w:pPr>
        <w:tabs>
          <w:tab w:val="left" w:pos="1134"/>
        </w:tabs>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3).- </w:t>
      </w:r>
      <w:r w:rsidRPr="008A28C1">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6E77B9DE"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040" w:dyaOrig="380" w14:anchorId="26F0A54F">
          <v:shape id="_x0000_i1035" type="#_x0000_t75" style="width:102pt;height:19.5pt" o:ole="">
            <v:imagedata r:id="rId28" o:title=""/>
          </v:shape>
          <o:OLEObject Type="Embed" ProgID="Equation.3" ShapeID="_x0000_i1035" DrawAspect="Content" ObjectID="_1668076266" r:id="rId29"/>
        </w:object>
      </w:r>
    </w:p>
    <w:p w14:paraId="02227463"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position w:val="-60"/>
        </w:rPr>
      </w:pPr>
      <w:r w:rsidRPr="008A28C1">
        <w:rPr>
          <w:rFonts w:ascii="Arial" w:hAnsi="Arial" w:cs="Arial"/>
          <w:bCs/>
          <w:color w:val="0D0D0D"/>
          <w:position w:val="-60"/>
        </w:rPr>
        <w:object w:dxaOrig="1780" w:dyaOrig="980" w14:anchorId="7902995E">
          <v:shape id="_x0000_i1036" type="#_x0000_t75" style="width:90pt;height:48pt" o:ole="">
            <v:imagedata r:id="rId30" o:title=""/>
          </v:shape>
          <o:OLEObject Type="Embed" ProgID="Equation.3" ShapeID="_x0000_i1036" DrawAspect="Content" ObjectID="_1668076267" r:id="rId31"/>
        </w:object>
      </w:r>
    </w:p>
    <w:p w14:paraId="7ED79B74"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rPr>
        <w:t>Donde:</w:t>
      </w:r>
    </w:p>
    <w:p w14:paraId="3073B8C4" w14:textId="77777777" w:rsidR="004E11F1" w:rsidRPr="00267EA6" w:rsidRDefault="004E11F1" w:rsidP="004E11F1">
      <w:pPr>
        <w:autoSpaceDE w:val="0"/>
        <w:autoSpaceDN w:val="0"/>
        <w:adjustRightInd w:val="0"/>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639" w:dyaOrig="380" w14:anchorId="73C2AAE6">
          <v:shape id="_x0000_i1037" type="#_x0000_t75" style="width:33pt;height:19.5pt" o:ole="">
            <v:imagedata r:id="rId32" o:title=""/>
          </v:shape>
          <o:OLEObject Type="Embed" ProgID="Equation.3" ShapeID="_x0000_i1037" DrawAspect="Content" ObjectID="_1668076268" r:id="rId33"/>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Importe de la participación a que se refiere este inciso, para el Municipio i.</w:t>
      </w:r>
    </w:p>
    <w:p w14:paraId="6283F8EA" w14:textId="77777777" w:rsidR="004E11F1" w:rsidRPr="00267EA6" w:rsidRDefault="004E11F1" w:rsidP="004E11F1">
      <w:pPr>
        <w:autoSpaceDE w:val="0"/>
        <w:autoSpaceDN w:val="0"/>
        <w:adjustRightInd w:val="0"/>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700" w:dyaOrig="380" w14:anchorId="0E232E39">
          <v:shape id="_x0000_i1038" type="#_x0000_t75" style="width:37.5pt;height:19.5pt" o:ole="">
            <v:imagedata r:id="rId34" o:title=""/>
          </v:shape>
          <o:OLEObject Type="Embed" ProgID="Equation.3" ShapeID="_x0000_i1038" DrawAspect="Content" ObjectID="_1668076269" r:id="rId35"/>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Coeficiente de distribución de las participaciones a que se refiere este inciso, para el Municipio i.</w:t>
      </w:r>
    </w:p>
    <w:p w14:paraId="7BF10E4F" w14:textId="77777777" w:rsidR="004E11F1" w:rsidRPr="00267EA6" w:rsidRDefault="00267EA6" w:rsidP="004E11F1">
      <w:pPr>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560" w:dyaOrig="360" w14:anchorId="76B0ED23">
          <v:shape id="_x0000_i1039" type="#_x0000_t75" style="width:30.75pt;height:19.5pt" o:ole="">
            <v:imagedata r:id="rId36" o:title=""/>
          </v:shape>
          <o:OLEObject Type="Embed" ProgID="Equation.3" ShapeID="_x0000_i1039" DrawAspect="Content" ObjectID="_1668076270" r:id="rId37"/>
        </w:object>
      </w:r>
      <w:r w:rsidR="004E11F1" w:rsidRPr="00267EA6">
        <w:rPr>
          <w:rFonts w:ascii="Arial" w:hAnsi="Arial" w:cs="Arial"/>
          <w:bCs/>
          <w:color w:val="0D0D0D"/>
          <w:sz w:val="22"/>
          <w:szCs w:val="22"/>
        </w:rPr>
        <w:t>=</w:t>
      </w:r>
      <w:r>
        <w:rPr>
          <w:rFonts w:ascii="Arial" w:hAnsi="Arial" w:cs="Arial"/>
          <w:bCs/>
          <w:color w:val="0D0D0D"/>
          <w:sz w:val="22"/>
          <w:szCs w:val="22"/>
        </w:rPr>
        <w:t xml:space="preserve"> </w:t>
      </w:r>
      <w:r>
        <w:rPr>
          <w:rFonts w:ascii="Arial" w:hAnsi="Arial" w:cs="Arial"/>
          <w:bCs/>
          <w:color w:val="0D0D0D"/>
          <w:sz w:val="22"/>
          <w:szCs w:val="22"/>
        </w:rPr>
        <w:tab/>
      </w:r>
      <w:r w:rsidR="004E11F1" w:rsidRPr="00267EA6">
        <w:rPr>
          <w:rFonts w:ascii="Arial" w:hAnsi="Arial" w:cs="Arial"/>
          <w:bCs/>
          <w:color w:val="0D0D0D"/>
          <w:sz w:val="22"/>
          <w:szCs w:val="22"/>
        </w:rPr>
        <w:t>Padrón Vehicular del Estado con placas de circulación vigentes en el Municipio i.</w:t>
      </w:r>
    </w:p>
    <w:p w14:paraId="69BEDCB7" w14:textId="77777777" w:rsidR="004E11F1" w:rsidRPr="008A28C1" w:rsidRDefault="004E11F1" w:rsidP="004E11F1">
      <w:pPr>
        <w:autoSpaceDE w:val="0"/>
        <w:autoSpaceDN w:val="0"/>
        <w:adjustRightInd w:val="0"/>
        <w:spacing w:line="360" w:lineRule="auto"/>
        <w:ind w:left="1134" w:hanging="1080"/>
        <w:jc w:val="both"/>
        <w:rPr>
          <w:rFonts w:ascii="Arial" w:hAnsi="Arial" w:cs="Arial"/>
          <w:color w:val="0D0D0D"/>
        </w:rPr>
      </w:pPr>
    </w:p>
    <w:p w14:paraId="5A2647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4).- </w:t>
      </w:r>
      <w:r w:rsidRPr="008A28C1">
        <w:rPr>
          <w:rFonts w:ascii="Arial" w:hAnsi="Arial" w:cs="Arial"/>
          <w:color w:val="0D0D0D"/>
        </w:rPr>
        <w:t>El 5% se distribuirá tomando como base el Índice de Esfuerzo Recaudatorio del impuesto predial que corresponda a cada Municipio, de acuerdo con la siguiente fórmula:</w:t>
      </w:r>
    </w:p>
    <w:p w14:paraId="0995A0B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C441234"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10"/>
        </w:rPr>
        <w:object w:dxaOrig="1719" w:dyaOrig="320" w14:anchorId="7C864CE6">
          <v:shape id="_x0000_i1040" type="#_x0000_t75" style="width:88.5pt;height:16.5pt" o:ole="">
            <v:imagedata r:id="rId38" o:title=""/>
          </v:shape>
          <o:OLEObject Type="Embed" ProgID="Equation.3" ShapeID="_x0000_i1040" DrawAspect="Content" ObjectID="_1668076271" r:id="rId39"/>
        </w:object>
      </w:r>
    </w:p>
    <w:p w14:paraId="6A7B40C9"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44"/>
        </w:rPr>
        <w:object w:dxaOrig="1560" w:dyaOrig="780" w14:anchorId="4741170E">
          <v:shape id="_x0000_i1041" type="#_x0000_t75" style="width:79.5pt;height:39pt" o:ole="">
            <v:imagedata r:id="rId40" o:title=""/>
          </v:shape>
          <o:OLEObject Type="Embed" ProgID="Equation.3" ShapeID="_x0000_i1041" DrawAspect="Content" ObjectID="_1668076272" r:id="rId41"/>
        </w:object>
      </w:r>
    </w:p>
    <w:p w14:paraId="15714E71" w14:textId="77777777" w:rsidR="004E11F1" w:rsidRPr="008A28C1" w:rsidRDefault="004E11F1" w:rsidP="004E11F1">
      <w:pPr>
        <w:pStyle w:val="Sangradetextonormal"/>
        <w:spacing w:line="360" w:lineRule="auto"/>
        <w:ind w:left="0"/>
        <w:jc w:val="center"/>
        <w:rPr>
          <w:rFonts w:ascii="Arial" w:hAnsi="Arial" w:cs="Arial"/>
          <w:bCs/>
          <w:color w:val="0D0D0D"/>
        </w:rPr>
      </w:pPr>
      <w:r w:rsidRPr="008A28C1">
        <w:rPr>
          <w:rFonts w:ascii="Arial" w:hAnsi="Arial" w:cs="Arial"/>
          <w:bCs/>
          <w:color w:val="0D0D0D"/>
          <w:position w:val="-74"/>
        </w:rPr>
        <w:object w:dxaOrig="2020" w:dyaOrig="1600" w14:anchorId="271E4589">
          <v:shape id="_x0000_i1042" type="#_x0000_t75" style="width:87pt;height:70.5pt" o:ole="">
            <v:imagedata r:id="rId42" o:title=""/>
          </v:shape>
          <o:OLEObject Type="Embed" ProgID="Equation.3" ShapeID="_x0000_i1042" DrawAspect="Content" ObjectID="_1668076273" r:id="rId43"/>
        </w:object>
      </w:r>
    </w:p>
    <w:p w14:paraId="36DAFC59" w14:textId="77777777" w:rsidR="00267EA6" w:rsidRDefault="00267EA6" w:rsidP="004E11F1">
      <w:pPr>
        <w:spacing w:line="360" w:lineRule="auto"/>
        <w:rPr>
          <w:rFonts w:ascii="Arial" w:hAnsi="Arial" w:cs="Arial"/>
          <w:bCs/>
          <w:color w:val="0D0D0D"/>
        </w:rPr>
      </w:pPr>
    </w:p>
    <w:p w14:paraId="0A0FBE1F" w14:textId="77777777" w:rsidR="00267EA6" w:rsidRDefault="00267EA6" w:rsidP="004E11F1">
      <w:pPr>
        <w:spacing w:line="360" w:lineRule="auto"/>
        <w:rPr>
          <w:rFonts w:ascii="Arial" w:hAnsi="Arial" w:cs="Arial"/>
          <w:bCs/>
          <w:color w:val="0D0D0D"/>
        </w:rPr>
      </w:pPr>
    </w:p>
    <w:p w14:paraId="18FD724C"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rPr>
        <w:t>Donde:</w:t>
      </w:r>
    </w:p>
    <w:p w14:paraId="4E168894" w14:textId="77777777" w:rsidR="004E11F1" w:rsidRPr="00267EA6"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639" w:dyaOrig="380" w14:anchorId="4F5E5D41">
          <v:shape id="_x0000_i1043" type="#_x0000_t75" style="width:33pt;height:19.5pt" o:ole="">
            <v:imagedata r:id="rId44" o:title=""/>
          </v:shape>
          <o:OLEObject Type="Embed" ProgID="Equation.3" ShapeID="_x0000_i1043" DrawAspect="Content" ObjectID="_1668076274" r:id="rId45"/>
        </w:object>
      </w:r>
      <w:r w:rsidRPr="00267EA6">
        <w:rPr>
          <w:rFonts w:ascii="Arial" w:hAnsi="Arial" w:cs="Arial"/>
          <w:bCs/>
          <w:color w:val="0D0D0D"/>
          <w:sz w:val="22"/>
          <w:szCs w:val="22"/>
        </w:rPr>
        <w:t>=</w:t>
      </w:r>
      <w:r w:rsidRPr="00267EA6">
        <w:rPr>
          <w:rFonts w:ascii="Arial" w:hAnsi="Arial" w:cs="Arial"/>
          <w:bCs/>
          <w:color w:val="0D0D0D"/>
          <w:sz w:val="22"/>
          <w:szCs w:val="22"/>
        </w:rPr>
        <w:tab/>
        <w:t>Importe de la participación a que se refiere este inciso, para el Municipio i.</w:t>
      </w:r>
    </w:p>
    <w:p w14:paraId="51826DBB" w14:textId="77777777" w:rsidR="004E11F1" w:rsidRPr="00267EA6"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267EA6">
        <w:rPr>
          <w:rFonts w:ascii="Arial" w:hAnsi="Arial" w:cs="Arial"/>
          <w:bCs/>
          <w:color w:val="0D0D0D"/>
          <w:sz w:val="22"/>
          <w:szCs w:val="22"/>
        </w:rPr>
        <w:object w:dxaOrig="700" w:dyaOrig="380" w14:anchorId="722C6133">
          <v:shape id="_x0000_i1044" type="#_x0000_t75" style="width:37.5pt;height:19.5pt" o:ole="">
            <v:imagedata r:id="rId46" o:title=""/>
          </v:shape>
          <o:OLEObject Type="Embed" ProgID="Equation.3" ShapeID="_x0000_i1044" DrawAspect="Content" ObjectID="_1668076275" r:id="rId47"/>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Coeficiente de distribución de las participaciones a que se refiere este inciso, para el Municipio i.</w:t>
      </w:r>
    </w:p>
    <w:p w14:paraId="13B88237" w14:textId="77777777" w:rsidR="004E11F1" w:rsidRPr="00267EA6" w:rsidRDefault="00267EA6" w:rsidP="004E11F1">
      <w:pPr>
        <w:spacing w:line="360" w:lineRule="auto"/>
        <w:ind w:left="1134" w:hanging="1134"/>
        <w:jc w:val="both"/>
        <w:rPr>
          <w:rFonts w:ascii="Arial" w:hAnsi="Arial" w:cs="Arial"/>
          <w:bCs/>
          <w:color w:val="0D0D0D"/>
          <w:sz w:val="22"/>
          <w:szCs w:val="22"/>
        </w:rPr>
      </w:pPr>
      <w:r w:rsidRPr="00267EA6">
        <w:rPr>
          <w:rFonts w:ascii="Arial" w:hAnsi="Arial" w:cs="Arial"/>
          <w:bCs/>
          <w:color w:val="0D0D0D"/>
          <w:sz w:val="22"/>
          <w:szCs w:val="22"/>
        </w:rPr>
        <w:object w:dxaOrig="520" w:dyaOrig="300" w14:anchorId="2B99D285">
          <v:shape id="_x0000_i1045" type="#_x0000_t75" style="width:33pt;height:19.5pt" o:ole="">
            <v:imagedata r:id="rId48" o:title=""/>
          </v:shape>
          <o:OLEObject Type="Embed" ProgID="Equation.3" ShapeID="_x0000_i1045" DrawAspect="Content" ObjectID="_1668076276" r:id="rId49"/>
        </w:object>
      </w:r>
      <w:r w:rsidR="004E11F1" w:rsidRPr="00267EA6">
        <w:rPr>
          <w:rFonts w:ascii="Arial" w:hAnsi="Arial" w:cs="Arial"/>
          <w:bCs/>
          <w:color w:val="0D0D0D"/>
          <w:sz w:val="22"/>
          <w:szCs w:val="22"/>
        </w:rPr>
        <w:t xml:space="preserve"> =</w:t>
      </w:r>
      <w:r w:rsidR="004E11F1" w:rsidRPr="00267EA6">
        <w:rPr>
          <w:rFonts w:ascii="Arial" w:hAnsi="Arial" w:cs="Arial"/>
          <w:bCs/>
          <w:color w:val="0D0D0D"/>
          <w:sz w:val="22"/>
          <w:szCs w:val="22"/>
        </w:rPr>
        <w:tab/>
        <w:t>Índice del Esfuerzo Recaudatorio del Impuesto Predial en el Municipio i.</w:t>
      </w:r>
    </w:p>
    <w:p w14:paraId="2868454F" w14:textId="77777777" w:rsidR="004E11F1" w:rsidRPr="00267EA6" w:rsidRDefault="00267EA6" w:rsidP="004E11F1">
      <w:pPr>
        <w:spacing w:line="360" w:lineRule="auto"/>
        <w:ind w:left="1134" w:hanging="1134"/>
        <w:jc w:val="both"/>
        <w:rPr>
          <w:rFonts w:ascii="Arial" w:hAnsi="Arial" w:cs="Arial"/>
          <w:bCs/>
          <w:color w:val="0D0D0D"/>
          <w:sz w:val="22"/>
          <w:szCs w:val="22"/>
        </w:rPr>
      </w:pPr>
      <w:r w:rsidRPr="00267EA6">
        <w:rPr>
          <w:rFonts w:ascii="Arial" w:hAnsi="Arial" w:cs="Arial"/>
          <w:bCs/>
          <w:color w:val="0D0D0D"/>
          <w:sz w:val="22"/>
          <w:szCs w:val="22"/>
        </w:rPr>
        <w:object w:dxaOrig="420" w:dyaOrig="320" w14:anchorId="472E0EDC">
          <v:shape id="_x0000_i1046" type="#_x0000_t75" style="width:29.25pt;height:21pt" o:ole="">
            <v:imagedata r:id="rId50" o:title=""/>
          </v:shape>
          <o:OLEObject Type="Embed" ProgID="Equation.3" ShapeID="_x0000_i1046" DrawAspect="Content" ObjectID="_1668076277" r:id="rId51"/>
        </w:object>
      </w:r>
      <w:r w:rsidRPr="00267EA6">
        <w:rPr>
          <w:rFonts w:ascii="Arial" w:hAnsi="Arial" w:cs="Arial"/>
          <w:bCs/>
          <w:color w:val="0D0D0D"/>
          <w:sz w:val="22"/>
          <w:szCs w:val="22"/>
        </w:rPr>
        <w:t>=</w:t>
      </w:r>
      <w:r>
        <w:rPr>
          <w:rFonts w:ascii="Arial" w:hAnsi="Arial" w:cs="Arial"/>
          <w:bCs/>
          <w:color w:val="0D0D0D"/>
          <w:sz w:val="22"/>
          <w:szCs w:val="22"/>
        </w:rPr>
        <w:t xml:space="preserve"> </w:t>
      </w:r>
      <w:r>
        <w:rPr>
          <w:rFonts w:ascii="Arial" w:hAnsi="Arial" w:cs="Arial"/>
          <w:bCs/>
          <w:color w:val="0D0D0D"/>
          <w:sz w:val="22"/>
          <w:szCs w:val="22"/>
        </w:rPr>
        <w:tab/>
        <w:t>Recaudación</w:t>
      </w:r>
      <w:r w:rsidR="004E11F1" w:rsidRPr="00267EA6">
        <w:rPr>
          <w:rFonts w:ascii="Arial" w:hAnsi="Arial" w:cs="Arial"/>
          <w:bCs/>
          <w:color w:val="0D0D0D"/>
          <w:sz w:val="22"/>
          <w:szCs w:val="22"/>
        </w:rPr>
        <w:t xml:space="preserve"> de Predial en el Municipio i, en el año inmediato anterior.                   </w:t>
      </w:r>
    </w:p>
    <w:p w14:paraId="4337AC8F" w14:textId="77777777" w:rsidR="004E11F1" w:rsidRPr="00267EA6" w:rsidRDefault="00267EA6" w:rsidP="004E11F1">
      <w:pPr>
        <w:autoSpaceDE w:val="0"/>
        <w:autoSpaceDN w:val="0"/>
        <w:adjustRightInd w:val="0"/>
        <w:spacing w:line="360" w:lineRule="auto"/>
        <w:jc w:val="both"/>
        <w:rPr>
          <w:rFonts w:ascii="Arial" w:hAnsi="Arial" w:cs="Arial"/>
          <w:bCs/>
          <w:color w:val="0D0D0D"/>
          <w:sz w:val="22"/>
          <w:szCs w:val="22"/>
        </w:rPr>
      </w:pPr>
      <w:r w:rsidRPr="00267EA6">
        <w:rPr>
          <w:rFonts w:ascii="Arial" w:hAnsi="Arial" w:cs="Arial"/>
          <w:bCs/>
          <w:color w:val="0D0D0D"/>
          <w:sz w:val="22"/>
          <w:szCs w:val="22"/>
        </w:rPr>
        <w:object w:dxaOrig="440" w:dyaOrig="320" w14:anchorId="4CFCDFE5">
          <v:shape id="_x0000_i1047" type="#_x0000_t75" style="width:29.25pt;height:20.25pt" o:ole="">
            <v:imagedata r:id="rId52" o:title=""/>
          </v:shape>
          <o:OLEObject Type="Embed" ProgID="Equation.3" ShapeID="_x0000_i1047" DrawAspect="Content" ObjectID="_1668076278" r:id="rId53"/>
        </w:object>
      </w:r>
      <w:r>
        <w:rPr>
          <w:rFonts w:ascii="Arial" w:hAnsi="Arial" w:cs="Arial"/>
          <w:bCs/>
          <w:color w:val="0D0D0D"/>
          <w:sz w:val="22"/>
          <w:szCs w:val="22"/>
        </w:rPr>
        <w:t xml:space="preserve">=      </w:t>
      </w:r>
      <w:r w:rsidR="004E11F1" w:rsidRPr="00267EA6">
        <w:rPr>
          <w:rFonts w:ascii="Arial" w:hAnsi="Arial" w:cs="Arial"/>
          <w:bCs/>
          <w:color w:val="0D0D0D"/>
          <w:sz w:val="22"/>
          <w:szCs w:val="22"/>
        </w:rPr>
        <w:t>Recaudación de Predial en el Municipio i, en el segundo año inmediato anterior.</w:t>
      </w:r>
    </w:p>
    <w:p w14:paraId="49E3C10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17092D7"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
          <w:color w:val="0D0D0D"/>
        </w:rPr>
        <w:t xml:space="preserve">5.) </w:t>
      </w:r>
      <w:r w:rsidRPr="008A28C1">
        <w:rPr>
          <w:rFonts w:ascii="Arial" w:hAnsi="Arial" w:cs="Arial"/>
          <w:bCs/>
          <w:color w:val="0D0D0D"/>
        </w:rPr>
        <w:t xml:space="preserve">El </w:t>
      </w:r>
      <w:r w:rsidRPr="008A28C1">
        <w:rPr>
          <w:rFonts w:ascii="Arial" w:hAnsi="Arial" w:cs="Arial"/>
          <w:color w:val="0D0D0D"/>
        </w:rPr>
        <w:t>5%</w:t>
      </w:r>
      <w:r w:rsidRPr="008A28C1">
        <w:rPr>
          <w:rFonts w:ascii="Arial" w:hAnsi="Arial" w:cs="Arial"/>
          <w:bCs/>
          <w:color w:val="0D0D0D"/>
        </w:rPr>
        <w:t xml:space="preserve"> se distribuirá tomando como base el Índice de Esfuerzo Recaudatorio </w:t>
      </w:r>
      <w:r w:rsidRPr="008A28C1">
        <w:rPr>
          <w:rFonts w:ascii="Arial" w:hAnsi="Arial" w:cs="Arial"/>
          <w:color w:val="0D0D0D"/>
        </w:rPr>
        <w:t>de los derechos por servicio de agua</w:t>
      </w:r>
      <w:r w:rsidRPr="008A28C1">
        <w:rPr>
          <w:rFonts w:ascii="Arial" w:hAnsi="Arial" w:cs="Arial"/>
          <w:bCs/>
          <w:color w:val="0D0D0D"/>
        </w:rPr>
        <w:t xml:space="preserve"> que corresponda a cada Municipio, de acuerdo con la siguiente fórmula:</w:t>
      </w:r>
    </w:p>
    <w:p w14:paraId="16BE1A86" w14:textId="77777777" w:rsidR="004E11F1" w:rsidRPr="008A28C1" w:rsidRDefault="004E11F1" w:rsidP="004E11F1">
      <w:pPr>
        <w:autoSpaceDE w:val="0"/>
        <w:autoSpaceDN w:val="0"/>
        <w:adjustRightInd w:val="0"/>
        <w:spacing w:line="360" w:lineRule="auto"/>
        <w:jc w:val="both"/>
        <w:rPr>
          <w:rFonts w:ascii="Arial" w:hAnsi="Arial" w:cs="Arial"/>
          <w:bCs/>
          <w:color w:val="0D0D0D"/>
        </w:rPr>
      </w:pPr>
    </w:p>
    <w:p w14:paraId="160C470C"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12"/>
        </w:rPr>
        <w:object w:dxaOrig="2000" w:dyaOrig="380" w14:anchorId="1C262318">
          <v:shape id="_x0000_i1048" type="#_x0000_t75" style="width:100.5pt;height:19.5pt" o:ole="">
            <v:imagedata r:id="rId54" o:title=""/>
          </v:shape>
          <o:OLEObject Type="Embed" ProgID="Equation.3" ShapeID="_x0000_i1048" DrawAspect="Content" ObjectID="_1668076279" r:id="rId55"/>
        </w:object>
      </w:r>
    </w:p>
    <w:p w14:paraId="700E4BF5"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60"/>
        </w:rPr>
        <w:object w:dxaOrig="1900" w:dyaOrig="999" w14:anchorId="7E1D0D75">
          <v:shape id="_x0000_i1049" type="#_x0000_t75" style="width:96pt;height:51pt" o:ole="">
            <v:imagedata r:id="rId56" o:title=""/>
          </v:shape>
          <o:OLEObject Type="Embed" ProgID="Equation.3" ShapeID="_x0000_i1049" DrawAspect="Content" ObjectID="_1668076280" r:id="rId57"/>
        </w:object>
      </w:r>
    </w:p>
    <w:p w14:paraId="6F84E379" w14:textId="77777777" w:rsidR="004E11F1" w:rsidRPr="008A28C1" w:rsidRDefault="004E11F1" w:rsidP="004E11F1">
      <w:pPr>
        <w:pStyle w:val="Sangradetextonormal"/>
        <w:spacing w:line="360" w:lineRule="auto"/>
        <w:ind w:left="0"/>
        <w:jc w:val="center"/>
        <w:rPr>
          <w:rFonts w:ascii="Arial" w:hAnsi="Arial" w:cs="Arial"/>
          <w:bCs/>
          <w:color w:val="0D0D0D"/>
          <w:position w:val="-62"/>
        </w:rPr>
      </w:pPr>
      <w:r w:rsidRPr="008A28C1">
        <w:rPr>
          <w:rFonts w:ascii="Arial" w:hAnsi="Arial" w:cs="Arial"/>
          <w:bCs/>
          <w:color w:val="0D0D0D"/>
          <w:position w:val="-62"/>
        </w:rPr>
        <w:object w:dxaOrig="1700" w:dyaOrig="1340" w14:anchorId="3B9A351E">
          <v:shape id="_x0000_i1050" type="#_x0000_t75" style="width:84pt;height:67.5pt" o:ole="">
            <v:imagedata r:id="rId58" o:title=""/>
          </v:shape>
          <o:OLEObject Type="Embed" ProgID="Equation.3" ShapeID="_x0000_i1050" DrawAspect="Content" ObjectID="_1668076281" r:id="rId59"/>
        </w:object>
      </w:r>
    </w:p>
    <w:p w14:paraId="58178155" w14:textId="77777777" w:rsidR="00267EA6" w:rsidRDefault="00267EA6" w:rsidP="004E11F1">
      <w:pPr>
        <w:pStyle w:val="Sangradetextonormal"/>
        <w:spacing w:line="360" w:lineRule="auto"/>
        <w:jc w:val="left"/>
        <w:rPr>
          <w:rFonts w:ascii="Arial" w:hAnsi="Arial" w:cs="Arial"/>
          <w:bCs/>
          <w:color w:val="0D0D0D"/>
        </w:rPr>
      </w:pPr>
    </w:p>
    <w:p w14:paraId="18C974C5" w14:textId="77777777" w:rsidR="004E11F1" w:rsidRPr="008A28C1" w:rsidRDefault="004E11F1" w:rsidP="004E11F1">
      <w:pPr>
        <w:pStyle w:val="Sangradetextonormal"/>
        <w:spacing w:line="360" w:lineRule="auto"/>
        <w:jc w:val="left"/>
        <w:rPr>
          <w:rFonts w:ascii="Arial" w:hAnsi="Arial" w:cs="Arial"/>
          <w:bCs/>
          <w:color w:val="0D0D0D"/>
        </w:rPr>
      </w:pPr>
      <w:r w:rsidRPr="008A28C1">
        <w:rPr>
          <w:rFonts w:ascii="Arial" w:hAnsi="Arial" w:cs="Arial"/>
          <w:bCs/>
          <w:color w:val="0D0D0D"/>
        </w:rPr>
        <w:t>Donde:</w:t>
      </w:r>
    </w:p>
    <w:p w14:paraId="039169B6" w14:textId="77777777" w:rsidR="004E11F1" w:rsidRPr="008A28C1" w:rsidRDefault="004E11F1" w:rsidP="00267EA6">
      <w:pPr>
        <w:autoSpaceDE w:val="0"/>
        <w:autoSpaceDN w:val="0"/>
        <w:adjustRightInd w:val="0"/>
        <w:spacing w:line="360" w:lineRule="auto"/>
        <w:ind w:left="993" w:hanging="993"/>
        <w:jc w:val="both"/>
        <w:rPr>
          <w:rFonts w:ascii="Arial" w:hAnsi="Arial" w:cs="Arial"/>
          <w:bCs/>
          <w:color w:val="0D0D0D"/>
        </w:rPr>
      </w:pPr>
      <w:r w:rsidRPr="008A28C1">
        <w:rPr>
          <w:rFonts w:ascii="Arial" w:hAnsi="Arial" w:cs="Arial"/>
          <w:color w:val="FF0000"/>
          <w:position w:val="-12"/>
        </w:rPr>
        <w:object w:dxaOrig="620" w:dyaOrig="380" w14:anchorId="25F4A43B">
          <v:shape id="_x0000_i1051" type="#_x0000_t75" style="width:31.5pt;height:19.5pt" o:ole="">
            <v:imagedata r:id="rId60" o:title=""/>
          </v:shape>
          <o:OLEObject Type="Embed" ProgID="Equation.3" ShapeID="_x0000_i1051" DrawAspect="Content" ObjectID="_1668076282" r:id="rId61"/>
        </w:object>
      </w:r>
      <w:r w:rsidRPr="008A28C1">
        <w:rPr>
          <w:rFonts w:ascii="Arial" w:hAnsi="Arial" w:cs="Arial"/>
          <w:bCs/>
          <w:color w:val="0D0D0D"/>
        </w:rPr>
        <w:t>=</w:t>
      </w:r>
      <w:r w:rsidR="00267EA6">
        <w:rPr>
          <w:rFonts w:ascii="Arial" w:hAnsi="Arial" w:cs="Arial"/>
          <w:bCs/>
          <w:color w:val="0D0D0D"/>
        </w:rPr>
        <w:t xml:space="preserve"> </w:t>
      </w:r>
      <w:r w:rsidR="00267EA6">
        <w:rPr>
          <w:rFonts w:ascii="Arial" w:hAnsi="Arial" w:cs="Arial"/>
          <w:bCs/>
          <w:color w:val="0D0D0D"/>
        </w:rPr>
        <w:tab/>
      </w:r>
      <w:r w:rsidRPr="008A28C1">
        <w:rPr>
          <w:rFonts w:ascii="Arial" w:hAnsi="Arial" w:cs="Arial"/>
          <w:bCs/>
          <w:color w:val="0D0D0D"/>
        </w:rPr>
        <w:t xml:space="preserve">Importe de la participación a </w:t>
      </w:r>
      <w:r w:rsidRPr="00267EA6">
        <w:rPr>
          <w:rFonts w:ascii="Arial" w:hAnsi="Arial" w:cs="Arial"/>
          <w:bCs/>
          <w:color w:val="0D0D0D"/>
        </w:rPr>
        <w:t>que se</w:t>
      </w:r>
      <w:r w:rsidRPr="008A28C1">
        <w:rPr>
          <w:rFonts w:ascii="Arial" w:hAnsi="Arial" w:cs="Arial"/>
          <w:bCs/>
          <w:color w:val="0D0D0D"/>
        </w:rPr>
        <w:t xml:space="preserve"> refiere este inciso, </w:t>
      </w:r>
      <w:r w:rsidRPr="00267EA6">
        <w:rPr>
          <w:rFonts w:ascii="Arial" w:hAnsi="Arial" w:cs="Arial"/>
          <w:bCs/>
          <w:color w:val="0D0D0D"/>
        </w:rPr>
        <w:t>para el</w:t>
      </w:r>
      <w:r w:rsidRPr="008A28C1">
        <w:rPr>
          <w:rFonts w:ascii="Arial" w:hAnsi="Arial" w:cs="Arial"/>
          <w:bCs/>
          <w:color w:val="0D0D0D"/>
        </w:rPr>
        <w:t xml:space="preserve"> Municipio i.</w:t>
      </w:r>
    </w:p>
    <w:p w14:paraId="7C910ACF" w14:textId="77777777" w:rsidR="004E11F1" w:rsidRPr="008A28C1" w:rsidRDefault="004E11F1" w:rsidP="004E11F1">
      <w:pPr>
        <w:autoSpaceDE w:val="0"/>
        <w:autoSpaceDN w:val="0"/>
        <w:adjustRightInd w:val="0"/>
        <w:spacing w:line="360" w:lineRule="auto"/>
        <w:ind w:left="1134" w:hanging="1134"/>
        <w:jc w:val="both"/>
        <w:rPr>
          <w:rFonts w:ascii="Arial" w:hAnsi="Arial" w:cs="Arial"/>
          <w:bCs/>
          <w:color w:val="0D0D0D"/>
        </w:rPr>
      </w:pPr>
      <w:r w:rsidRPr="00267EA6">
        <w:rPr>
          <w:rFonts w:ascii="Arial" w:hAnsi="Arial" w:cs="Arial"/>
          <w:bCs/>
          <w:color w:val="0D0D0D"/>
        </w:rPr>
        <w:object w:dxaOrig="700" w:dyaOrig="380" w14:anchorId="354D273A">
          <v:shape id="_x0000_i1052" type="#_x0000_t75" style="width:37.5pt;height:19.5pt" o:ole="">
            <v:imagedata r:id="rId62" o:title=""/>
          </v:shape>
          <o:OLEObject Type="Embed" ProgID="Equation.3" ShapeID="_x0000_i1052" DrawAspect="Content" ObjectID="_1668076283" r:id="rId63"/>
        </w:object>
      </w:r>
      <w:r w:rsidRPr="008A28C1">
        <w:rPr>
          <w:rFonts w:ascii="Arial" w:hAnsi="Arial" w:cs="Arial"/>
          <w:bCs/>
          <w:color w:val="0D0D0D"/>
        </w:rPr>
        <w:t>=</w:t>
      </w:r>
      <w:r w:rsidR="00267EA6">
        <w:rPr>
          <w:rFonts w:ascii="Arial" w:hAnsi="Arial" w:cs="Arial"/>
          <w:bCs/>
          <w:color w:val="0D0D0D"/>
        </w:rPr>
        <w:t xml:space="preserve"> </w:t>
      </w:r>
      <w:r w:rsidRPr="008A28C1">
        <w:rPr>
          <w:rFonts w:ascii="Arial" w:hAnsi="Arial" w:cs="Arial"/>
          <w:bCs/>
          <w:color w:val="0D0D0D"/>
        </w:rPr>
        <w:t>Coeficiente de distribución de las partic</w:t>
      </w:r>
      <w:r w:rsidR="00267EA6">
        <w:rPr>
          <w:rFonts w:ascii="Arial" w:hAnsi="Arial" w:cs="Arial"/>
          <w:bCs/>
          <w:color w:val="0D0D0D"/>
        </w:rPr>
        <w:t xml:space="preserve">ipaciones a que se refiere este </w:t>
      </w:r>
      <w:r w:rsidRPr="008A28C1">
        <w:rPr>
          <w:rFonts w:ascii="Arial" w:hAnsi="Arial" w:cs="Arial"/>
          <w:bCs/>
          <w:color w:val="0D0D0D"/>
        </w:rPr>
        <w:t>inciso, para el Municipio i.</w:t>
      </w:r>
    </w:p>
    <w:p w14:paraId="6358A108" w14:textId="77777777" w:rsidR="004E11F1" w:rsidRPr="008A28C1" w:rsidRDefault="00267EA6" w:rsidP="004E11F1">
      <w:pPr>
        <w:spacing w:line="360" w:lineRule="auto"/>
        <w:ind w:left="1134" w:hanging="1134"/>
        <w:jc w:val="both"/>
        <w:rPr>
          <w:rFonts w:ascii="Arial" w:hAnsi="Arial" w:cs="Arial"/>
          <w:bCs/>
          <w:color w:val="0D0D0D"/>
        </w:rPr>
      </w:pPr>
      <w:r w:rsidRPr="008A28C1">
        <w:rPr>
          <w:rFonts w:ascii="Arial" w:hAnsi="Arial" w:cs="Arial"/>
          <w:bCs/>
          <w:color w:val="0D0D0D"/>
          <w:position w:val="-10"/>
        </w:rPr>
        <w:object w:dxaOrig="520" w:dyaOrig="300" w14:anchorId="6BE6B3F5">
          <v:shape id="_x0000_i1053" type="#_x0000_t75" style="width:29.25pt;height:16.5pt" o:ole="">
            <v:imagedata r:id="rId64" o:title=""/>
          </v:shape>
          <o:OLEObject Type="Embed" ProgID="Equation.3" ShapeID="_x0000_i1053" DrawAspect="Content" ObjectID="_1668076284" r:id="rId65"/>
        </w:object>
      </w:r>
      <w:r w:rsidR="004E11F1" w:rsidRPr="008A28C1">
        <w:rPr>
          <w:rFonts w:ascii="Arial" w:hAnsi="Arial" w:cs="Arial"/>
          <w:bCs/>
          <w:color w:val="0D0D0D"/>
        </w:rPr>
        <w:t>=</w:t>
      </w:r>
      <w:r w:rsidR="004E11F1" w:rsidRPr="008A28C1">
        <w:rPr>
          <w:rFonts w:ascii="Arial" w:hAnsi="Arial" w:cs="Arial"/>
          <w:bCs/>
          <w:color w:val="0D0D0D"/>
        </w:rPr>
        <w:tab/>
        <w:t>Índice del Esfuerzo Recaudatorio de los derechos por suministro de agua en el Municipio i.</w:t>
      </w:r>
    </w:p>
    <w:p w14:paraId="5A26973B" w14:textId="77777777" w:rsidR="004E11F1" w:rsidRPr="008A28C1" w:rsidRDefault="00267EA6" w:rsidP="004E11F1">
      <w:pPr>
        <w:spacing w:line="360" w:lineRule="auto"/>
        <w:ind w:left="1134" w:hanging="1134"/>
        <w:jc w:val="both"/>
        <w:rPr>
          <w:rFonts w:ascii="Arial" w:hAnsi="Arial" w:cs="Arial"/>
          <w:bCs/>
          <w:color w:val="0D0D0D"/>
        </w:rPr>
      </w:pPr>
      <w:r w:rsidRPr="008A28C1">
        <w:rPr>
          <w:rFonts w:ascii="Arial" w:hAnsi="Arial" w:cs="Arial"/>
          <w:bCs/>
          <w:color w:val="0D0D0D"/>
          <w:position w:val="-12"/>
        </w:rPr>
        <w:object w:dxaOrig="460" w:dyaOrig="320" w14:anchorId="0C92C0AF">
          <v:shape id="_x0000_i1054" type="#_x0000_t75" style="width:29.25pt;height:20.25pt" o:ole="">
            <v:imagedata r:id="rId66" o:title=""/>
          </v:shape>
          <o:OLEObject Type="Embed" ProgID="Equation.3" ShapeID="_x0000_i1054" DrawAspect="Content" ObjectID="_1668076285" r:id="rId67"/>
        </w:object>
      </w:r>
      <w:r w:rsidR="004E11F1" w:rsidRPr="008A28C1">
        <w:rPr>
          <w:rFonts w:ascii="Arial" w:hAnsi="Arial" w:cs="Arial"/>
          <w:bCs/>
          <w:color w:val="0D0D0D"/>
        </w:rPr>
        <w:t>=</w:t>
      </w:r>
      <w:r w:rsidR="004E11F1" w:rsidRPr="008A28C1">
        <w:rPr>
          <w:rFonts w:ascii="Arial" w:hAnsi="Arial" w:cs="Arial"/>
          <w:bCs/>
          <w:color w:val="0D0D0D"/>
        </w:rPr>
        <w:tab/>
        <w:t xml:space="preserve">Recaudación de los derechos por suministro de Agua en el Municipio i, en el año inmediato anterior.                   </w:t>
      </w:r>
    </w:p>
    <w:p w14:paraId="15849EC8" w14:textId="77777777" w:rsidR="004E11F1" w:rsidRPr="008A28C1" w:rsidRDefault="00267EA6" w:rsidP="004E11F1">
      <w:pPr>
        <w:autoSpaceDE w:val="0"/>
        <w:autoSpaceDN w:val="0"/>
        <w:adjustRightInd w:val="0"/>
        <w:spacing w:line="360" w:lineRule="auto"/>
        <w:ind w:left="1134" w:hanging="1134"/>
        <w:jc w:val="both"/>
        <w:rPr>
          <w:rFonts w:ascii="Arial" w:hAnsi="Arial" w:cs="Arial"/>
          <w:color w:val="0D0D0D"/>
        </w:rPr>
      </w:pPr>
      <w:r w:rsidRPr="008A28C1">
        <w:rPr>
          <w:rFonts w:ascii="Arial" w:hAnsi="Arial" w:cs="Arial"/>
          <w:bCs/>
          <w:color w:val="0D0D0D"/>
          <w:position w:val="-12"/>
        </w:rPr>
        <w:object w:dxaOrig="480" w:dyaOrig="320" w14:anchorId="74F6A4A8">
          <v:shape id="_x0000_i1055" type="#_x0000_t75" style="width:29.25pt;height:18.75pt" o:ole="">
            <v:imagedata r:id="rId68" o:title=""/>
          </v:shape>
          <o:OLEObject Type="Embed" ProgID="Equation.3" ShapeID="_x0000_i1055" DrawAspect="Content" ObjectID="_1668076286" r:id="rId69"/>
        </w:object>
      </w:r>
      <w:r w:rsidR="004E11F1" w:rsidRPr="008A28C1">
        <w:rPr>
          <w:rFonts w:ascii="Arial" w:hAnsi="Arial" w:cs="Arial"/>
          <w:bCs/>
          <w:color w:val="0D0D0D"/>
        </w:rPr>
        <w:t>=</w:t>
      </w:r>
      <w:r w:rsidR="004E11F1" w:rsidRPr="008A28C1">
        <w:rPr>
          <w:rFonts w:ascii="Arial" w:hAnsi="Arial" w:cs="Arial"/>
          <w:bCs/>
          <w:color w:val="0D0D0D"/>
        </w:rPr>
        <w:tab/>
        <w:t>Recaudación de los derechos por suministro de Agua en el Municipio i, en el segundo año inmediato anterior.</w:t>
      </w:r>
    </w:p>
    <w:p w14:paraId="1BCC2B2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2A088D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Pr>
          <w:rFonts w:ascii="Arial" w:hAnsi="Arial" w:cs="Arial"/>
          <w:color w:val="0D0D0D"/>
        </w:rPr>
        <w:t>, dado</w:t>
      </w:r>
      <w:r w:rsidRPr="008A28C1">
        <w:rPr>
          <w:rFonts w:ascii="Arial" w:hAnsi="Arial" w:cs="Arial"/>
          <w:color w:val="0D0D0D"/>
        </w:rPr>
        <w:t xml:space="preserve"> a conocer por el Instituto Nacional de Estadística y Geografía.</w:t>
      </w:r>
    </w:p>
    <w:p w14:paraId="63AE0B0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6EAC9F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14:paraId="1853DEB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493798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08AA1D9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13DF2C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4096F29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9E4625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499D9BB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E6B9BEA"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p>
    <w:p w14:paraId="4149311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FECBAA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El 13.5% restante del Fondo General de Participaciones se distribuirá en partes iguales entre los 38 Municipios del Estado.</w:t>
      </w:r>
    </w:p>
    <w:p w14:paraId="27C0C80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9C73D1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los efectos de este artículo, se entenderá:</w:t>
      </w:r>
    </w:p>
    <w:p w14:paraId="5B8069AF"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68634AD8"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14:paraId="443B2C5E"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2D21DB34"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 xml:space="preserve">Por ingreso asignable del impuesto predial será: La cantidad cobrada por el Municipio en el año de calendario de que se trate, independientemente del </w:t>
      </w:r>
      <w:r w:rsidRPr="008A28C1">
        <w:rPr>
          <w:rFonts w:ascii="Arial" w:hAnsi="Arial" w:cs="Arial"/>
          <w:color w:val="000000"/>
        </w:rPr>
        <w:lastRenderedPageBreak/>
        <w:t>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06E3378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5D6F80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mismos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32F5521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85C50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14:paraId="588CAF2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829815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5B544D6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C2993D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5</w:t>
      </w:r>
      <w:r w:rsidRPr="008A28C1">
        <w:rPr>
          <w:rFonts w:ascii="Arial" w:hAnsi="Arial" w:cs="Arial"/>
          <w:color w:val="0D0D0D"/>
        </w:rPr>
        <w:t>. Las participaciones a que se refiere el artículo 4, se entregarán a los Municipios en la siguiente forma:</w:t>
      </w:r>
    </w:p>
    <w:p w14:paraId="7218DCB7"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ED85B3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El día quince y el día último de cada mes, o el día hábil </w:t>
      </w:r>
      <w:r>
        <w:rPr>
          <w:rFonts w:ascii="Arial" w:hAnsi="Arial" w:cs="Arial"/>
          <w:color w:val="0D0D0D"/>
        </w:rPr>
        <w:t>siguiente</w:t>
      </w:r>
      <w:r w:rsidRPr="008A28C1">
        <w:rPr>
          <w:rFonts w:ascii="Arial" w:hAnsi="Arial" w:cs="Arial"/>
          <w:color w:val="0D0D0D"/>
        </w:rPr>
        <w:t xml:space="preserve"> a los señalados cuando los mismos no lo fueran, el Estado, en forma provisional, otorgará por concepto de anticipos a cuenta de participaciones hasta por el </w:t>
      </w:r>
      <w:r w:rsidRPr="008A28C1">
        <w:rPr>
          <w:rFonts w:ascii="Arial" w:hAnsi="Arial" w:cs="Arial"/>
          <w:color w:val="0D0D0D"/>
        </w:rPr>
        <w:lastRenderedPageBreak/>
        <w:t xml:space="preserve">importe recibido del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0D30BEE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219516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Conforme al artículo 6</w:t>
      </w:r>
      <w:r w:rsidR="002651BB">
        <w:rPr>
          <w:rFonts w:ascii="Arial" w:hAnsi="Arial" w:cs="Arial"/>
          <w:color w:val="0D0D0D"/>
        </w:rPr>
        <w:t>o</w:t>
      </w:r>
      <w:r w:rsidRPr="008A28C1">
        <w:rPr>
          <w:rFonts w:ascii="Arial" w:hAnsi="Arial" w:cs="Arial"/>
          <w:color w:val="0D0D0D"/>
        </w:rPr>
        <w:t xml:space="preserve">,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 del siguiente pago.     </w:t>
      </w:r>
    </w:p>
    <w:p w14:paraId="4055BFC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4AC095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estimación anual de la entidad federativa, podrá ser ajustada por la Secretaría de Finanzas del Estado</w:t>
      </w:r>
      <w:r w:rsidRPr="008A28C1">
        <w:rPr>
          <w:rFonts w:ascii="Arial" w:hAnsi="Arial" w:cs="Arial"/>
        </w:rPr>
        <w:t xml:space="preserve"> cuando se presenten contingencias que repercutan en una disminución de los ingresos presupuestados.</w:t>
      </w:r>
    </w:p>
    <w:p w14:paraId="46EE4D3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F14A97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14:paraId="16B72C4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C2B648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Para el cálculo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77BC981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923664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p>
    <w:p w14:paraId="7E18576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6DF37C3"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
          <w:color w:val="0D0D0D"/>
        </w:rPr>
        <w:t>1).-</w:t>
      </w:r>
      <w:r w:rsidRPr="008A28C1">
        <w:rPr>
          <w:rFonts w:ascii="Arial" w:hAnsi="Arial" w:cs="Arial"/>
          <w:bCs/>
          <w:color w:val="0D0D0D"/>
        </w:rPr>
        <w:t xml:space="preserve"> La determinación del coeficiente efectivo se hará conforme a la siguiente fórmula:</w:t>
      </w:r>
    </w:p>
    <w:p w14:paraId="3C6ADFD3" w14:textId="77777777" w:rsidR="004E11F1" w:rsidRPr="008A28C1" w:rsidRDefault="004E11F1" w:rsidP="004E11F1">
      <w:pPr>
        <w:spacing w:line="360" w:lineRule="auto"/>
        <w:ind w:right="67" w:firstLine="708"/>
        <w:jc w:val="center"/>
        <w:rPr>
          <w:rFonts w:ascii="Arial" w:hAnsi="Arial" w:cs="Arial"/>
          <w:bCs/>
          <w:color w:val="0D0D0D"/>
        </w:rPr>
      </w:pPr>
      <w:r w:rsidRPr="008A28C1">
        <w:rPr>
          <w:rFonts w:ascii="Arial" w:hAnsi="Arial" w:cs="Arial"/>
          <w:bCs/>
          <w:color w:val="0D0D0D"/>
          <w:position w:val="-10"/>
        </w:rPr>
        <w:object w:dxaOrig="180" w:dyaOrig="340" w14:anchorId="3517ABE1">
          <v:shape id="_x0000_i1056" type="#_x0000_t75" style="width:7.5pt;height:18pt" o:ole="">
            <v:imagedata r:id="rId70" o:title=""/>
          </v:shape>
          <o:OLEObject Type="Embed" ProgID="Equation.3" ShapeID="_x0000_i1056" DrawAspect="Content" ObjectID="_1668076287" r:id="rId71"/>
        </w:object>
      </w:r>
      <w:r w:rsidRPr="008A28C1">
        <w:rPr>
          <w:rFonts w:ascii="Arial" w:hAnsi="Arial" w:cs="Arial"/>
          <w:bCs/>
          <w:color w:val="0D0D0D"/>
          <w:position w:val="-60"/>
        </w:rPr>
        <w:object w:dxaOrig="1719" w:dyaOrig="999" w14:anchorId="6829B179">
          <v:shape id="_x0000_i1057" type="#_x0000_t75" style="width:88.5pt;height:49.5pt" o:ole="">
            <v:imagedata r:id="rId72" o:title=""/>
          </v:shape>
          <o:OLEObject Type="Embed" ProgID="Equation.3" ShapeID="_x0000_i1057" DrawAspect="Content" ObjectID="_1668076288" r:id="rId73"/>
        </w:object>
      </w:r>
    </w:p>
    <w:p w14:paraId="6B196D07"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Donde:</w:t>
      </w:r>
    </w:p>
    <w:tbl>
      <w:tblPr>
        <w:tblW w:w="8577" w:type="dxa"/>
        <w:tblInd w:w="70" w:type="dxa"/>
        <w:tblCellMar>
          <w:left w:w="70" w:type="dxa"/>
          <w:right w:w="70" w:type="dxa"/>
        </w:tblCellMar>
        <w:tblLook w:val="0000" w:firstRow="0" w:lastRow="0" w:firstColumn="0" w:lastColumn="0" w:noHBand="0" w:noVBand="0"/>
      </w:tblPr>
      <w:tblGrid>
        <w:gridCol w:w="1440"/>
        <w:gridCol w:w="7137"/>
      </w:tblGrid>
      <w:tr w:rsidR="004E11F1" w:rsidRPr="008A28C1" w14:paraId="0A7B7DCD" w14:textId="77777777" w:rsidTr="002651BB">
        <w:tc>
          <w:tcPr>
            <w:tcW w:w="1440" w:type="dxa"/>
          </w:tcPr>
          <w:p w14:paraId="49789B68"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CM</w:t>
            </w:r>
            <w:r w:rsidRPr="008A28C1">
              <w:rPr>
                <w:rFonts w:ascii="Arial" w:hAnsi="Arial" w:cs="Arial"/>
                <w:bCs/>
                <w:i/>
                <w:iCs/>
                <w:color w:val="0D0D0D"/>
                <w:vertAlign w:val="subscript"/>
              </w:rPr>
              <w:t>i</w:t>
            </w:r>
            <w:r w:rsidRPr="008A28C1">
              <w:rPr>
                <w:rFonts w:ascii="Arial" w:hAnsi="Arial" w:cs="Arial"/>
                <w:bCs/>
                <w:color w:val="0D0D0D"/>
              </w:rPr>
              <w:t xml:space="preserve"> =</w:t>
            </w:r>
            <w:r w:rsidRPr="008A28C1">
              <w:rPr>
                <w:rFonts w:ascii="Arial" w:hAnsi="Arial" w:cs="Arial"/>
                <w:bCs/>
                <w:color w:val="0D0D0D"/>
              </w:rPr>
              <w:tab/>
            </w:r>
          </w:p>
        </w:tc>
        <w:tc>
          <w:tcPr>
            <w:tcW w:w="7137" w:type="dxa"/>
          </w:tcPr>
          <w:p w14:paraId="32EEB3FB" w14:textId="77777777" w:rsidR="004E11F1" w:rsidRPr="008A28C1" w:rsidRDefault="004E11F1" w:rsidP="004E11F1">
            <w:pPr>
              <w:tabs>
                <w:tab w:val="left" w:pos="6642"/>
              </w:tabs>
              <w:spacing w:line="360" w:lineRule="auto"/>
              <w:jc w:val="both"/>
              <w:rPr>
                <w:rFonts w:ascii="Arial" w:hAnsi="Arial" w:cs="Arial"/>
                <w:bCs/>
                <w:i/>
                <w:iCs/>
                <w:color w:val="0D0D0D"/>
              </w:rPr>
            </w:pPr>
            <w:r w:rsidRPr="008A28C1">
              <w:rPr>
                <w:rFonts w:ascii="Arial" w:hAnsi="Arial" w:cs="Arial"/>
                <w:bCs/>
                <w:color w:val="0D0D0D"/>
              </w:rPr>
              <w:t>Coeficiente efectivo de distribución de las participaciones del Municipio</w:t>
            </w:r>
            <w:r w:rsidRPr="008A28C1">
              <w:rPr>
                <w:rFonts w:ascii="Arial" w:hAnsi="Arial" w:cs="Arial"/>
                <w:bCs/>
                <w:color w:val="0D0D0D"/>
                <w:vertAlign w:val="subscript"/>
              </w:rPr>
              <w:t xml:space="preserve"> </w:t>
            </w:r>
            <w:r w:rsidRPr="008A28C1">
              <w:rPr>
                <w:rFonts w:ascii="Arial" w:hAnsi="Arial" w:cs="Arial"/>
                <w:bCs/>
                <w:color w:val="0D0D0D"/>
              </w:rPr>
              <w:t>i, en el año en que se realiza el cálculo.</w:t>
            </w:r>
          </w:p>
        </w:tc>
      </w:tr>
      <w:tr w:rsidR="004E11F1" w:rsidRPr="008A28C1" w14:paraId="2218711C" w14:textId="77777777" w:rsidTr="002651BB">
        <w:tc>
          <w:tcPr>
            <w:tcW w:w="1440" w:type="dxa"/>
          </w:tcPr>
          <w:p w14:paraId="3E95DE3D"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PTM</w:t>
            </w:r>
            <w:r w:rsidRPr="008A28C1">
              <w:rPr>
                <w:rFonts w:ascii="Arial" w:hAnsi="Arial" w:cs="Arial"/>
                <w:bCs/>
                <w:i/>
                <w:iCs/>
                <w:color w:val="0D0D0D"/>
                <w:vertAlign w:val="subscript"/>
              </w:rPr>
              <w:t>i</w:t>
            </w:r>
            <w:r w:rsidRPr="008A28C1">
              <w:rPr>
                <w:rFonts w:ascii="Arial" w:hAnsi="Arial" w:cs="Arial"/>
                <w:bCs/>
                <w:color w:val="0D0D0D"/>
              </w:rPr>
              <w:t>=</w:t>
            </w:r>
            <w:r w:rsidRPr="008A28C1">
              <w:rPr>
                <w:rFonts w:ascii="Arial" w:hAnsi="Arial" w:cs="Arial"/>
                <w:bCs/>
                <w:color w:val="0D0D0D"/>
              </w:rPr>
              <w:tab/>
            </w:r>
          </w:p>
        </w:tc>
        <w:tc>
          <w:tcPr>
            <w:tcW w:w="7137" w:type="dxa"/>
          </w:tcPr>
          <w:p w14:paraId="167BAFEA"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color w:val="0D0D0D"/>
              </w:rPr>
              <w:t>Participaciones totales del Municipio i, correspondiente a la suma de los incisos 1), 2), 3), 4) y 5), de la fracción I y a la cantidad correspondiente a la fracción II del artículo 4 de esta Ley.</w:t>
            </w:r>
          </w:p>
        </w:tc>
      </w:tr>
      <w:tr w:rsidR="004E11F1" w:rsidRPr="008A28C1" w14:paraId="5826F65E" w14:textId="77777777" w:rsidTr="002651BB">
        <w:tc>
          <w:tcPr>
            <w:tcW w:w="1440" w:type="dxa"/>
            <w:vAlign w:val="center"/>
          </w:tcPr>
          <w:p w14:paraId="1EB8157E" w14:textId="77777777" w:rsidR="004E11F1" w:rsidRPr="008A28C1" w:rsidRDefault="004E11F1" w:rsidP="004E11F1">
            <w:pPr>
              <w:spacing w:line="360" w:lineRule="auto"/>
              <w:ind w:right="67"/>
              <w:rPr>
                <w:rFonts w:ascii="Arial" w:hAnsi="Arial" w:cs="Arial"/>
                <w:bCs/>
                <w:i/>
                <w:iCs/>
                <w:color w:val="0D0D0D"/>
              </w:rPr>
            </w:pPr>
            <w:r w:rsidRPr="008A28C1">
              <w:rPr>
                <w:rFonts w:ascii="Arial" w:hAnsi="Arial" w:cs="Arial"/>
                <w:bCs/>
                <w:color w:val="0D0D0D"/>
                <w:position w:val="-32"/>
              </w:rPr>
              <w:object w:dxaOrig="1040" w:dyaOrig="720" w14:anchorId="228A6DE3">
                <v:shape id="_x0000_i1058" type="#_x0000_t75" style="width:51pt;height:37.5pt" o:ole="">
                  <v:imagedata r:id="rId74" o:title=""/>
                </v:shape>
                <o:OLEObject Type="Embed" ProgID="Equation.3" ShapeID="_x0000_i1058" DrawAspect="Content" ObjectID="_1668076289" r:id="rId75"/>
              </w:object>
            </w:r>
            <w:r w:rsidRPr="008A28C1">
              <w:rPr>
                <w:rFonts w:ascii="Arial" w:hAnsi="Arial" w:cs="Arial"/>
                <w:bCs/>
                <w:color w:val="0D0D0D"/>
              </w:rPr>
              <w:t>=</w:t>
            </w:r>
          </w:p>
        </w:tc>
        <w:tc>
          <w:tcPr>
            <w:tcW w:w="7137" w:type="dxa"/>
            <w:vAlign w:val="center"/>
          </w:tcPr>
          <w:p w14:paraId="171D3FD8" w14:textId="77777777" w:rsidR="004E11F1" w:rsidRPr="008A28C1" w:rsidRDefault="004E11F1" w:rsidP="004E11F1">
            <w:pPr>
              <w:spacing w:line="360" w:lineRule="auto"/>
              <w:ind w:right="67"/>
              <w:rPr>
                <w:rFonts w:ascii="Arial" w:hAnsi="Arial" w:cs="Arial"/>
                <w:bCs/>
                <w:i/>
                <w:iCs/>
                <w:color w:val="0D0D0D"/>
              </w:rPr>
            </w:pPr>
            <w:r w:rsidRPr="008A28C1">
              <w:rPr>
                <w:rFonts w:ascii="Arial" w:hAnsi="Arial" w:cs="Arial"/>
                <w:bCs/>
                <w:color w:val="0D0D0D"/>
              </w:rPr>
              <w:t>Sumatoria total de Participaciones de los Municipios.</w:t>
            </w:r>
          </w:p>
        </w:tc>
      </w:tr>
    </w:tbl>
    <w:p w14:paraId="69C65720" w14:textId="77777777" w:rsidR="004E11F1" w:rsidRPr="008A28C1" w:rsidRDefault="004E11F1" w:rsidP="004E11F1">
      <w:pPr>
        <w:spacing w:line="360" w:lineRule="auto"/>
        <w:ind w:right="67"/>
        <w:jc w:val="both"/>
        <w:rPr>
          <w:rFonts w:ascii="Arial" w:hAnsi="Arial" w:cs="Arial"/>
          <w:b/>
          <w:color w:val="0D0D0D"/>
        </w:rPr>
      </w:pPr>
    </w:p>
    <w:p w14:paraId="790964CD"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color w:val="0D0D0D"/>
        </w:rPr>
        <w:t>2).-</w:t>
      </w:r>
      <w:r w:rsidRPr="008A28C1">
        <w:rPr>
          <w:rFonts w:ascii="Arial" w:hAnsi="Arial" w:cs="Arial"/>
          <w:bCs/>
          <w:color w:val="0D0D0D"/>
        </w:rPr>
        <w:t xml:space="preserve"> El cálculo mensual y quincenal de las participaciones se realizará conforme a la siguiente fórmula:</w:t>
      </w:r>
    </w:p>
    <w:p w14:paraId="786D082D" w14:textId="77777777" w:rsidR="004E11F1" w:rsidRPr="008A28C1" w:rsidRDefault="004E11F1" w:rsidP="004E11F1">
      <w:pPr>
        <w:spacing w:line="360" w:lineRule="auto"/>
        <w:ind w:right="67"/>
        <w:jc w:val="both"/>
        <w:rPr>
          <w:rFonts w:ascii="Arial" w:hAnsi="Arial" w:cs="Arial"/>
          <w:bCs/>
          <w:color w:val="0D0D0D"/>
        </w:rPr>
      </w:pPr>
    </w:p>
    <w:p w14:paraId="09DFA25C"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12"/>
          <w:lang w:val="en-US"/>
        </w:rPr>
        <w:object w:dxaOrig="3100" w:dyaOrig="360" w14:anchorId="33A66BC4">
          <v:shape id="_x0000_i1059" type="#_x0000_t75" style="width:169.5pt;height:19.5pt" o:ole="">
            <v:imagedata r:id="rId76" o:title=""/>
          </v:shape>
          <o:OLEObject Type="Embed" ProgID="Equation.3" ShapeID="_x0000_i1059" DrawAspect="Content" ObjectID="_1668076290" r:id="rId77"/>
        </w:object>
      </w:r>
    </w:p>
    <w:p w14:paraId="63644836"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24"/>
          <w:lang w:val="en-US"/>
        </w:rPr>
        <w:object w:dxaOrig="1600" w:dyaOrig="639" w14:anchorId="128110ED">
          <v:shape id="_x0000_i1060" type="#_x0000_t75" style="width:79.5pt;height:33pt" o:ole="">
            <v:imagedata r:id="rId78" o:title=""/>
          </v:shape>
          <o:OLEObject Type="Embed" ProgID="Equation.3" ShapeID="_x0000_i1060" DrawAspect="Content" ObjectID="_1668076291" r:id="rId79"/>
        </w:object>
      </w:r>
    </w:p>
    <w:p w14:paraId="19332094" w14:textId="77777777" w:rsidR="004E11F1" w:rsidRPr="008A28C1" w:rsidRDefault="004E11F1" w:rsidP="004E11F1">
      <w:pPr>
        <w:spacing w:line="360" w:lineRule="auto"/>
        <w:ind w:right="67" w:firstLine="708"/>
        <w:jc w:val="center"/>
        <w:rPr>
          <w:rFonts w:ascii="Arial" w:hAnsi="Arial" w:cs="Arial"/>
          <w:bCs/>
          <w:color w:val="0D0D0D"/>
          <w:lang w:val="es-MX"/>
        </w:rPr>
      </w:pPr>
      <w:r w:rsidRPr="008A28C1">
        <w:rPr>
          <w:rFonts w:ascii="Arial" w:hAnsi="Arial" w:cs="Arial"/>
          <w:bCs/>
          <w:color w:val="0D0D0D"/>
          <w:position w:val="-24"/>
          <w:lang w:val="es-MX"/>
        </w:rPr>
        <w:object w:dxaOrig="1660" w:dyaOrig="639" w14:anchorId="7C731BF3">
          <v:shape id="_x0000_i1061" type="#_x0000_t75" style="width:82.5pt;height:33pt" o:ole="">
            <v:imagedata r:id="rId80" o:title=""/>
          </v:shape>
          <o:OLEObject Type="Embed" ProgID="Equation.3" ShapeID="_x0000_i1061" DrawAspect="Content" ObjectID="_1668076292" r:id="rId81"/>
        </w:object>
      </w:r>
    </w:p>
    <w:p w14:paraId="597582E3"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 xml:space="preserve">Donde: </w:t>
      </w:r>
    </w:p>
    <w:tbl>
      <w:tblPr>
        <w:tblW w:w="0" w:type="auto"/>
        <w:tblInd w:w="70" w:type="dxa"/>
        <w:tblCellMar>
          <w:left w:w="70" w:type="dxa"/>
          <w:right w:w="70" w:type="dxa"/>
        </w:tblCellMar>
        <w:tblLook w:val="0000" w:firstRow="0" w:lastRow="0" w:firstColumn="0" w:lastColumn="0" w:noHBand="0" w:noVBand="0"/>
      </w:tblPr>
      <w:tblGrid>
        <w:gridCol w:w="1260"/>
        <w:gridCol w:w="5931"/>
      </w:tblGrid>
      <w:tr w:rsidR="004E11F1" w:rsidRPr="008A28C1" w14:paraId="191A1646" w14:textId="77777777" w:rsidTr="004E11F1">
        <w:trPr>
          <w:trHeight w:val="397"/>
        </w:trPr>
        <w:tc>
          <w:tcPr>
            <w:tcW w:w="1260" w:type="dxa"/>
          </w:tcPr>
          <w:p w14:paraId="0C2B365B"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AMA</w:t>
            </w:r>
            <w:r w:rsidRPr="008A28C1">
              <w:rPr>
                <w:rFonts w:ascii="Arial" w:hAnsi="Arial" w:cs="Arial"/>
                <w:bCs/>
                <w:i/>
                <w:iCs/>
                <w:color w:val="0D0D0D"/>
                <w:vertAlign w:val="subscript"/>
              </w:rPr>
              <w:t>i</w:t>
            </w:r>
            <w:r w:rsidRPr="008A28C1">
              <w:rPr>
                <w:rFonts w:ascii="Arial" w:hAnsi="Arial" w:cs="Arial"/>
                <w:bCs/>
                <w:i/>
                <w:iCs/>
                <w:color w:val="0D0D0D"/>
              </w:rPr>
              <w:t>=</w:t>
            </w:r>
            <w:r w:rsidRPr="008A28C1">
              <w:rPr>
                <w:rFonts w:ascii="Arial" w:hAnsi="Arial" w:cs="Arial"/>
                <w:bCs/>
                <w:i/>
                <w:iCs/>
                <w:color w:val="0D0D0D"/>
              </w:rPr>
              <w:tab/>
            </w:r>
          </w:p>
        </w:tc>
        <w:tc>
          <w:tcPr>
            <w:tcW w:w="5931" w:type="dxa"/>
          </w:tcPr>
          <w:p w14:paraId="70D0E625" w14:textId="77777777" w:rsidR="004E11F1" w:rsidRPr="002651BB" w:rsidRDefault="004E11F1" w:rsidP="002651BB">
            <w:pPr>
              <w:spacing w:line="360" w:lineRule="auto"/>
              <w:ind w:right="67"/>
              <w:jc w:val="both"/>
              <w:rPr>
                <w:rFonts w:ascii="Arial" w:hAnsi="Arial" w:cs="Arial"/>
                <w:bCs/>
                <w:color w:val="0D0D0D"/>
              </w:rPr>
            </w:pPr>
            <w:r w:rsidRPr="008A28C1">
              <w:rPr>
                <w:rFonts w:ascii="Arial" w:hAnsi="Arial" w:cs="Arial"/>
                <w:bCs/>
                <w:color w:val="0D0D0D"/>
              </w:rPr>
              <w:t xml:space="preserve">Estimación del anticipo anual del Municipio </w:t>
            </w:r>
            <w:r w:rsidR="002651BB">
              <w:rPr>
                <w:rFonts w:ascii="Arial" w:hAnsi="Arial" w:cs="Arial"/>
                <w:bCs/>
                <w:color w:val="0D0D0D"/>
              </w:rPr>
              <w:t>i</w:t>
            </w:r>
          </w:p>
        </w:tc>
      </w:tr>
      <w:tr w:rsidR="004E11F1" w:rsidRPr="008A28C1" w14:paraId="5EDA5E7A" w14:textId="77777777" w:rsidTr="004E11F1">
        <w:trPr>
          <w:trHeight w:val="397"/>
        </w:trPr>
        <w:tc>
          <w:tcPr>
            <w:tcW w:w="1260" w:type="dxa"/>
          </w:tcPr>
          <w:p w14:paraId="18D54696"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FGPE=</w:t>
            </w:r>
          </w:p>
        </w:tc>
        <w:tc>
          <w:tcPr>
            <w:tcW w:w="5931" w:type="dxa"/>
          </w:tcPr>
          <w:p w14:paraId="4901A316" w14:textId="77777777" w:rsidR="004E11F1" w:rsidRPr="002651BB" w:rsidRDefault="004E11F1" w:rsidP="004E11F1">
            <w:pPr>
              <w:spacing w:line="360" w:lineRule="auto"/>
              <w:ind w:right="67"/>
              <w:jc w:val="both"/>
              <w:rPr>
                <w:rFonts w:ascii="Arial" w:hAnsi="Arial" w:cs="Arial"/>
                <w:bCs/>
                <w:color w:val="0D0D0D"/>
              </w:rPr>
            </w:pPr>
            <w:r w:rsidRPr="008A28C1">
              <w:rPr>
                <w:rFonts w:ascii="Arial" w:hAnsi="Arial" w:cs="Arial"/>
                <w:bCs/>
                <w:color w:val="0D0D0D"/>
              </w:rPr>
              <w:t>Fondo General de Participaciones del Estado</w:t>
            </w:r>
          </w:p>
        </w:tc>
      </w:tr>
      <w:tr w:rsidR="004E11F1" w:rsidRPr="008A28C1" w14:paraId="1115584D" w14:textId="77777777" w:rsidTr="004E11F1">
        <w:trPr>
          <w:trHeight w:val="397"/>
        </w:trPr>
        <w:tc>
          <w:tcPr>
            <w:tcW w:w="1260" w:type="dxa"/>
          </w:tcPr>
          <w:p w14:paraId="7A676634"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PMM</w:t>
            </w:r>
            <w:r w:rsidRPr="008A28C1">
              <w:rPr>
                <w:rFonts w:ascii="Arial" w:hAnsi="Arial" w:cs="Arial"/>
                <w:bCs/>
                <w:i/>
                <w:iCs/>
                <w:color w:val="0D0D0D"/>
                <w:vertAlign w:val="subscript"/>
              </w:rPr>
              <w:t>i</w:t>
            </w:r>
            <w:r w:rsidRPr="008A28C1">
              <w:rPr>
                <w:rFonts w:ascii="Arial" w:hAnsi="Arial" w:cs="Arial"/>
                <w:bCs/>
                <w:i/>
                <w:iCs/>
                <w:color w:val="0D0D0D"/>
              </w:rPr>
              <w:t>=</w:t>
            </w:r>
          </w:p>
        </w:tc>
        <w:tc>
          <w:tcPr>
            <w:tcW w:w="5931" w:type="dxa"/>
          </w:tcPr>
          <w:p w14:paraId="6BC8CAB4" w14:textId="77777777" w:rsidR="004E11F1" w:rsidRPr="002651BB" w:rsidRDefault="004E11F1" w:rsidP="002651BB">
            <w:pPr>
              <w:spacing w:line="360" w:lineRule="auto"/>
              <w:ind w:right="67"/>
              <w:jc w:val="both"/>
              <w:rPr>
                <w:rFonts w:ascii="Arial" w:hAnsi="Arial" w:cs="Arial"/>
                <w:bCs/>
                <w:color w:val="0D0D0D"/>
              </w:rPr>
            </w:pPr>
            <w:r w:rsidRPr="008A28C1">
              <w:rPr>
                <w:rFonts w:ascii="Arial" w:hAnsi="Arial" w:cs="Arial"/>
                <w:bCs/>
                <w:color w:val="0D0D0D"/>
              </w:rPr>
              <w:t xml:space="preserve">Pago mensual al Municipio </w:t>
            </w:r>
            <w:r w:rsidR="002651BB">
              <w:rPr>
                <w:rFonts w:ascii="Arial" w:hAnsi="Arial" w:cs="Arial"/>
                <w:bCs/>
                <w:color w:val="0D0D0D"/>
              </w:rPr>
              <w:t>i</w:t>
            </w:r>
          </w:p>
        </w:tc>
      </w:tr>
      <w:tr w:rsidR="004E11F1" w:rsidRPr="008A28C1" w14:paraId="569766B0" w14:textId="77777777" w:rsidTr="004E11F1">
        <w:trPr>
          <w:trHeight w:val="397"/>
        </w:trPr>
        <w:tc>
          <w:tcPr>
            <w:tcW w:w="1260" w:type="dxa"/>
          </w:tcPr>
          <w:p w14:paraId="7AE92DA7"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PQM</w:t>
            </w:r>
            <w:r w:rsidRPr="008A28C1">
              <w:rPr>
                <w:rFonts w:ascii="Arial" w:hAnsi="Arial" w:cs="Arial"/>
                <w:bCs/>
                <w:i/>
                <w:iCs/>
                <w:color w:val="0D0D0D"/>
                <w:vertAlign w:val="subscript"/>
              </w:rPr>
              <w:t>i</w:t>
            </w:r>
            <w:r w:rsidRPr="008A28C1">
              <w:rPr>
                <w:rFonts w:ascii="Arial" w:hAnsi="Arial" w:cs="Arial"/>
                <w:bCs/>
                <w:i/>
                <w:iCs/>
                <w:color w:val="0D0D0D"/>
              </w:rPr>
              <w:t>=</w:t>
            </w:r>
            <w:r w:rsidRPr="008A28C1">
              <w:rPr>
                <w:rFonts w:ascii="Arial" w:hAnsi="Arial" w:cs="Arial"/>
                <w:bCs/>
                <w:i/>
                <w:iCs/>
                <w:color w:val="0D0D0D"/>
              </w:rPr>
              <w:tab/>
            </w:r>
          </w:p>
        </w:tc>
        <w:tc>
          <w:tcPr>
            <w:tcW w:w="5931" w:type="dxa"/>
          </w:tcPr>
          <w:p w14:paraId="5E895BE6" w14:textId="77777777" w:rsidR="004E11F1" w:rsidRPr="002651BB" w:rsidRDefault="004E11F1" w:rsidP="002651BB">
            <w:pPr>
              <w:spacing w:line="360" w:lineRule="auto"/>
              <w:ind w:right="67"/>
              <w:jc w:val="both"/>
              <w:rPr>
                <w:rFonts w:ascii="Arial" w:hAnsi="Arial" w:cs="Arial"/>
                <w:bCs/>
                <w:color w:val="0D0D0D"/>
              </w:rPr>
            </w:pPr>
            <w:r w:rsidRPr="008A28C1">
              <w:rPr>
                <w:rFonts w:ascii="Arial" w:hAnsi="Arial" w:cs="Arial"/>
                <w:bCs/>
                <w:color w:val="0D0D0D"/>
              </w:rPr>
              <w:t>Pago quincenal al Municipio</w:t>
            </w:r>
            <w:r w:rsidR="002651BB">
              <w:rPr>
                <w:rFonts w:ascii="Arial" w:hAnsi="Arial" w:cs="Arial"/>
                <w:bCs/>
                <w:color w:val="0D0D0D"/>
              </w:rPr>
              <w:t xml:space="preserve"> i</w:t>
            </w:r>
          </w:p>
        </w:tc>
      </w:tr>
    </w:tbl>
    <w:p w14:paraId="094B498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84F8BF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 xml:space="preserve">Los ajustes cuatrimestrales a que se refiere el artículo </w:t>
      </w:r>
      <w:r w:rsidR="00DD13C2" w:rsidRPr="00915EFA">
        <w:rPr>
          <w:rFonts w:ascii="Arial" w:hAnsi="Arial" w:cs="Arial"/>
          <w:color w:val="0D0D0D"/>
        </w:rPr>
        <w:t>7o.</w:t>
      </w:r>
      <w:r>
        <w:rPr>
          <w:rFonts w:ascii="Arial" w:hAnsi="Arial" w:cs="Arial"/>
          <w:color w:val="0D0D0D"/>
        </w:rPr>
        <w:t xml:space="preserve"> </w:t>
      </w:r>
      <w:r w:rsidRPr="008A28C1">
        <w:rPr>
          <w:rFonts w:ascii="Arial" w:hAnsi="Arial" w:cs="Arial"/>
          <w:color w:val="0D0D0D"/>
        </w:rPr>
        <w:t>de la Ley de Coordinación Fiscal, se integrarán al monto de los anticipos a cuenta de participaciones del mes que corresponda, de resultar a cargo, se descontarán del siguiente pago.</w:t>
      </w:r>
    </w:p>
    <w:p w14:paraId="0EBA569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D994F2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Los Municipios podrán solicitar al Estado anticipos a cuenta del Fondo General de Participaciones, autorizándolo a deducir dicho anticipo de las participaciones subsecuentes que les correspondan.  </w:t>
      </w:r>
    </w:p>
    <w:p w14:paraId="1D7E52A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2358F1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 xml:space="preserve">III.- </w:t>
      </w:r>
      <w:r w:rsidRPr="008A28C1">
        <w:rPr>
          <w:rFonts w:ascii="Arial" w:hAnsi="Arial" w:cs="Arial"/>
          <w:color w:val="0D0D0D"/>
        </w:rPr>
        <w:t xml:space="preserve">En el mes de </w:t>
      </w:r>
      <w:r w:rsidR="00DD13C2" w:rsidRPr="00714645">
        <w:rPr>
          <w:rFonts w:ascii="Arial" w:hAnsi="Arial" w:cs="Arial"/>
          <w:color w:val="0D0D0D"/>
        </w:rPr>
        <w:t>mayo</w:t>
      </w:r>
      <w:r w:rsidRPr="008A28C1">
        <w:rPr>
          <w:rFonts w:ascii="Arial" w:hAnsi="Arial" w:cs="Arial"/>
          <w:color w:val="0D0D0D"/>
        </w:rPr>
        <w:t xml:space="preserve">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 se descontarán del siguiente pago. </w:t>
      </w:r>
    </w:p>
    <w:p w14:paraId="2BBEFE3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92C02F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periodo de que se trate.</w:t>
      </w:r>
    </w:p>
    <w:p w14:paraId="087A75E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D0AE7C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Las participaciones a que se hace referencia en este artículo podrán afectarse como garantía del cumplimiento de obligaciones de pago de derechos y aprovechamientos por concepto de agua y consumo de energía eléctrica; sólo procederá respecto de los adeudos con vencimientos superiores a 90 días que no puedan ser cubiertos con los recursos del Fondo a que se refiere el artículo 22 de esta Ley. También se podrán compensar todo tipo de adeudos, incluyendo sus accesorios, relacionados con la omisión total o parcial del entero del impuesto sobre la renta a cargo de sus trabajadores.</w:t>
      </w:r>
    </w:p>
    <w:p w14:paraId="066A9F9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379966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w:t>
      </w:r>
      <w:r w:rsidRPr="008A28C1">
        <w:rPr>
          <w:rFonts w:ascii="Arial" w:hAnsi="Arial" w:cs="Arial"/>
          <w:color w:val="0D0D0D"/>
        </w:rPr>
        <w:lastRenderedPageBreak/>
        <w:t>hidráulica para la conducción de volúmenes y entrega de agua. Por consumo de energía eléctrica, se entenderá como energía eléctrica suministrada en el período.</w:t>
      </w:r>
    </w:p>
    <w:p w14:paraId="2A8C0E3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A0A262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Se entenderá como adeudos del impuesto sobre la renta a cargo de los trabajadores de los Municipios: El que se deba o se debió determinar, retener y enterar en términos de lo previsto en el Capítulo I del Título IV de la Ley del Impuesto Sobre la Renta.</w:t>
      </w:r>
    </w:p>
    <w:p w14:paraId="5267702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5465FE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6</w:t>
      </w:r>
      <w:r w:rsidRPr="008A28C1">
        <w:rPr>
          <w:rFonts w:ascii="Arial" w:hAnsi="Arial" w:cs="Arial"/>
          <w:color w:val="0D0D0D"/>
        </w:rPr>
        <w:t>. Los Municipios recibirán el 100% del total del Fondo de Fomento Municipal que perciba el Estado, de conformidad a lo establecido en el artículo 2</w:t>
      </w:r>
      <w:r>
        <w:rPr>
          <w:rFonts w:ascii="Arial" w:hAnsi="Arial" w:cs="Arial"/>
          <w:color w:val="0D0D0D"/>
        </w:rPr>
        <w:t>º</w:t>
      </w:r>
      <w:r w:rsidRPr="008A28C1">
        <w:rPr>
          <w:rFonts w:ascii="Arial" w:hAnsi="Arial" w:cs="Arial"/>
          <w:color w:val="0D0D0D"/>
        </w:rPr>
        <w:t xml:space="preserve">-A de la Ley de Coordinación Fiscal Federal y sujeto a lo siguiente: </w:t>
      </w:r>
    </w:p>
    <w:p w14:paraId="57DA3C05"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A3D6581" w14:textId="77777777" w:rsidR="004E11F1" w:rsidRPr="008A28C1" w:rsidRDefault="004E11F1" w:rsidP="002651BB">
      <w:pPr>
        <w:autoSpaceDE w:val="0"/>
        <w:autoSpaceDN w:val="0"/>
        <w:adjustRightInd w:val="0"/>
        <w:spacing w:line="360" w:lineRule="auto"/>
        <w:jc w:val="both"/>
        <w:rPr>
          <w:rFonts w:ascii="Arial" w:hAnsi="Arial" w:cs="Arial"/>
          <w:b/>
          <w:bCs/>
          <w:color w:val="0D0D0D"/>
        </w:rPr>
      </w:pPr>
      <w:r w:rsidRPr="008A28C1">
        <w:rPr>
          <w:rFonts w:ascii="Arial" w:hAnsi="Arial" w:cs="Arial"/>
          <w:b/>
          <w:bCs/>
          <w:color w:val="0D0D0D"/>
        </w:rPr>
        <w:t>A.- El 90% de este Fondo se distribuirá de la siguiente manera:</w:t>
      </w:r>
    </w:p>
    <w:p w14:paraId="506BEFF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7E191F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Pr="008A28C1">
        <w:rPr>
          <w:rFonts w:ascii="Arial" w:hAnsi="Arial" w:cs="Arial"/>
          <w:color w:val="0D0D0D"/>
        </w:rPr>
        <w:t xml:space="preserve">- </w:t>
      </w:r>
      <w:r w:rsidRPr="008A28C1">
        <w:rPr>
          <w:rFonts w:ascii="Arial" w:hAnsi="Arial" w:cs="Arial"/>
          <w:bCs/>
          <w:color w:val="0D0D0D"/>
        </w:rPr>
        <w:t>El 50.0% en proporción directa a la recaudación del impuesto predial y derechos por el servicio de agua</w:t>
      </w:r>
      <w:r w:rsidRPr="008A28C1">
        <w:rPr>
          <w:rFonts w:ascii="Arial" w:hAnsi="Arial" w:cs="Arial"/>
          <w:b/>
          <w:bCs/>
          <w:color w:val="0D0D0D"/>
        </w:rPr>
        <w:t xml:space="preserve"> </w:t>
      </w:r>
      <w:r w:rsidRPr="008A28C1">
        <w:rPr>
          <w:rFonts w:ascii="Arial" w:hAnsi="Arial" w:cs="Arial"/>
          <w:bCs/>
          <w:color w:val="0D0D0D"/>
        </w:rPr>
        <w:t>que haya tenido cada municipio en el año inmediato anterior para el cual se efectúa el cálculo, en relación con el total recaudado</w:t>
      </w:r>
      <w:r w:rsidRPr="008A28C1">
        <w:rPr>
          <w:rFonts w:ascii="Arial" w:hAnsi="Arial" w:cs="Arial"/>
          <w:color w:val="0D0D0D"/>
        </w:rPr>
        <w:t xml:space="preserve"> por todos los Municipios del Estado, en el mismo ejercicio.</w:t>
      </w:r>
    </w:p>
    <w:p w14:paraId="03AAD77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C19361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II.</w:t>
      </w:r>
      <w:r w:rsidRPr="008A28C1">
        <w:rPr>
          <w:rFonts w:ascii="Arial" w:hAnsi="Arial" w:cs="Arial"/>
          <w:color w:val="0D0D0D"/>
        </w:rPr>
        <w:t>- El 50.0% restante se distribuirá en la siguiente forma:</w:t>
      </w:r>
    </w:p>
    <w:p w14:paraId="7E3DEBB8"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888F55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El 96.0% de este porcentaje se distribuirá conforme al número de habitantes que tenga cada Municipio en relación con el total de la Entidad.</w:t>
      </w:r>
    </w:p>
    <w:p w14:paraId="2939026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B1E875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2) </w:t>
      </w:r>
      <w:r w:rsidRPr="008A28C1">
        <w:rPr>
          <w:rFonts w:ascii="Arial" w:hAnsi="Arial" w:cs="Arial"/>
          <w:color w:val="0D0D0D"/>
        </w:rPr>
        <w:t>El 4.0% restante del porcentaje a que se refiere esta fracción, se distribuirá en proporción inversa a las participaciones que por habitante tenga cada Municipio, considerando el resultado de la suma de las participaciones a que se refieren las fracciones I y II inciso 1) de este artículo, en el ejercicio de que se trate.</w:t>
      </w:r>
    </w:p>
    <w:p w14:paraId="2D3B88A6" w14:textId="77777777" w:rsidR="004E11F1" w:rsidRPr="008A28C1" w:rsidRDefault="004E11F1" w:rsidP="004E11F1">
      <w:pPr>
        <w:autoSpaceDE w:val="0"/>
        <w:autoSpaceDN w:val="0"/>
        <w:adjustRightInd w:val="0"/>
        <w:spacing w:line="360" w:lineRule="auto"/>
        <w:rPr>
          <w:rFonts w:ascii="Arial" w:hAnsi="Arial" w:cs="Arial"/>
          <w:color w:val="0D0D0D"/>
          <w:lang w:val="es-MX"/>
        </w:rPr>
      </w:pPr>
      <w:r w:rsidRPr="008A28C1">
        <w:rPr>
          <w:rFonts w:ascii="Arial" w:hAnsi="Arial" w:cs="Arial"/>
          <w:color w:val="0D0D0D"/>
          <w:lang w:val="es-MX"/>
        </w:rPr>
        <w:lastRenderedPageBreak/>
        <w:t xml:space="preserve"> </w:t>
      </w:r>
    </w:p>
    <w:p w14:paraId="5FF612EF" w14:textId="77777777" w:rsidR="004E11F1" w:rsidRPr="008A28C1" w:rsidRDefault="004E11F1" w:rsidP="004E11F1">
      <w:pPr>
        <w:autoSpaceDE w:val="0"/>
        <w:autoSpaceDN w:val="0"/>
        <w:adjustRightInd w:val="0"/>
        <w:spacing w:line="360" w:lineRule="auto"/>
        <w:jc w:val="both"/>
        <w:rPr>
          <w:rFonts w:ascii="Arial" w:hAnsi="Arial" w:cs="Arial"/>
          <w:b/>
          <w:color w:val="0D0D0D"/>
          <w:lang w:val="es-MX"/>
        </w:rPr>
      </w:pPr>
      <w:r w:rsidRPr="008A28C1">
        <w:rPr>
          <w:rFonts w:ascii="Arial" w:hAnsi="Arial" w:cs="Arial"/>
          <w:b/>
          <w:color w:val="0D0D0D"/>
          <w:lang w:val="es-MX"/>
        </w:rPr>
        <w:t>B.- El 10% del Fondo se distribuirá de la siguiente manera:</w:t>
      </w:r>
    </w:p>
    <w:p w14:paraId="7E41315D" w14:textId="77777777" w:rsidR="004E11F1" w:rsidRPr="008A28C1" w:rsidRDefault="004E11F1" w:rsidP="004E11F1">
      <w:pPr>
        <w:autoSpaceDE w:val="0"/>
        <w:autoSpaceDN w:val="0"/>
        <w:adjustRightInd w:val="0"/>
        <w:spacing w:line="360" w:lineRule="auto"/>
        <w:jc w:val="both"/>
        <w:rPr>
          <w:rFonts w:ascii="Arial" w:hAnsi="Arial" w:cs="Arial"/>
          <w:b/>
          <w:color w:val="0D0D0D"/>
          <w:lang w:val="es-MX"/>
        </w:rPr>
      </w:pPr>
    </w:p>
    <w:p w14:paraId="260FB51F"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Cs/>
          <w:color w:val="0D0D0D"/>
        </w:rPr>
        <w:t>I.</w:t>
      </w:r>
      <w:r w:rsidRPr="008A28C1">
        <w:rPr>
          <w:rFonts w:ascii="Arial" w:hAnsi="Arial" w:cs="Arial"/>
          <w:color w:val="0D0D0D"/>
        </w:rPr>
        <w:t xml:space="preserve">- </w:t>
      </w:r>
      <w:r w:rsidRPr="008A28C1">
        <w:rPr>
          <w:rFonts w:ascii="Arial" w:hAnsi="Arial" w:cs="Arial"/>
          <w:bCs/>
          <w:color w:val="0D0D0D"/>
        </w:rPr>
        <w:t>El 50% en proporción al incremento en la recaudación del impuesto predial, como a continuación se indica.</w:t>
      </w:r>
    </w:p>
    <w:p w14:paraId="43A43550" w14:textId="77777777" w:rsidR="004E11F1" w:rsidRPr="008A28C1" w:rsidRDefault="004E11F1" w:rsidP="004E11F1">
      <w:pPr>
        <w:autoSpaceDE w:val="0"/>
        <w:autoSpaceDN w:val="0"/>
        <w:adjustRightInd w:val="0"/>
        <w:spacing w:line="360" w:lineRule="auto"/>
        <w:jc w:val="center"/>
        <w:rPr>
          <w:rFonts w:ascii="Arial" w:hAnsi="Arial" w:cs="Arial"/>
          <w:color w:val="0D0D0D"/>
        </w:rPr>
      </w:pPr>
      <w:r w:rsidRPr="008A28C1">
        <w:rPr>
          <w:rFonts w:ascii="Arial" w:hAnsi="Arial" w:cs="Arial"/>
          <w:bCs/>
          <w:color w:val="0D0D0D"/>
          <w:position w:val="-40"/>
          <w:lang w:val="en-US"/>
        </w:rPr>
        <w:object w:dxaOrig="1460" w:dyaOrig="800" w14:anchorId="670440E5">
          <v:shape id="_x0000_i1062" type="#_x0000_t75" style="width:1in;height:40.5pt" o:ole="">
            <v:imagedata r:id="rId82" o:title=""/>
          </v:shape>
          <o:OLEObject Type="Embed" ProgID="Equation.3" ShapeID="_x0000_i1062" DrawAspect="Content" ObjectID="_1668076293" r:id="rId83"/>
        </w:object>
      </w:r>
    </w:p>
    <w:p w14:paraId="0D9E09BE" w14:textId="77777777" w:rsidR="004E11F1" w:rsidRPr="008A28C1" w:rsidRDefault="004E11F1" w:rsidP="004E11F1">
      <w:pPr>
        <w:autoSpaceDE w:val="0"/>
        <w:autoSpaceDN w:val="0"/>
        <w:adjustRightInd w:val="0"/>
        <w:spacing w:line="360" w:lineRule="auto"/>
        <w:jc w:val="center"/>
        <w:rPr>
          <w:rFonts w:ascii="Arial" w:hAnsi="Arial" w:cs="Arial"/>
          <w:color w:val="0D0D0D"/>
        </w:rPr>
      </w:pPr>
      <w:r w:rsidRPr="008A28C1">
        <w:rPr>
          <w:rFonts w:ascii="Arial" w:hAnsi="Arial" w:cs="Arial"/>
          <w:bCs/>
          <w:color w:val="0D0D0D"/>
          <w:position w:val="-34"/>
          <w:lang w:val="en-US"/>
        </w:rPr>
        <w:object w:dxaOrig="2079" w:dyaOrig="800" w14:anchorId="293A88B4">
          <v:shape id="_x0000_i1063" type="#_x0000_t75" style="width:102pt;height:40.5pt" o:ole="">
            <v:imagedata r:id="rId84" o:title=""/>
          </v:shape>
          <o:OLEObject Type="Embed" ProgID="Equation.3" ShapeID="_x0000_i1063" DrawAspect="Content" ObjectID="_1668076294" r:id="rId85"/>
        </w:object>
      </w:r>
    </w:p>
    <w:p w14:paraId="02E88309" w14:textId="77777777" w:rsidR="002651BB" w:rsidRDefault="002651BB" w:rsidP="004E11F1">
      <w:pPr>
        <w:autoSpaceDE w:val="0"/>
        <w:autoSpaceDN w:val="0"/>
        <w:adjustRightInd w:val="0"/>
        <w:spacing w:line="360" w:lineRule="auto"/>
        <w:jc w:val="both"/>
        <w:rPr>
          <w:rFonts w:ascii="Arial" w:hAnsi="Arial" w:cs="Arial"/>
          <w:bCs/>
          <w:color w:val="0D0D0D"/>
        </w:rPr>
      </w:pPr>
    </w:p>
    <w:p w14:paraId="2CF7AEE9" w14:textId="77777777" w:rsidR="004E11F1" w:rsidRPr="002651BB" w:rsidRDefault="004E11F1" w:rsidP="004E11F1">
      <w:pPr>
        <w:autoSpaceDE w:val="0"/>
        <w:autoSpaceDN w:val="0"/>
        <w:adjustRightInd w:val="0"/>
        <w:spacing w:line="360" w:lineRule="auto"/>
        <w:jc w:val="both"/>
        <w:rPr>
          <w:rFonts w:ascii="Arial" w:hAnsi="Arial" w:cs="Arial"/>
          <w:color w:val="0D0D0D"/>
        </w:rPr>
      </w:pPr>
      <w:r w:rsidRPr="002651BB">
        <w:rPr>
          <w:rFonts w:ascii="Arial" w:hAnsi="Arial" w:cs="Arial"/>
          <w:color w:val="0D0D0D"/>
        </w:rPr>
        <w:t>Donde:</w:t>
      </w:r>
    </w:p>
    <w:p w14:paraId="34FDF4CB" w14:textId="77777777" w:rsidR="004E11F1" w:rsidRPr="002651BB" w:rsidRDefault="004E11F1" w:rsidP="004E11F1">
      <w:pPr>
        <w:autoSpaceDE w:val="0"/>
        <w:autoSpaceDN w:val="0"/>
        <w:adjustRightInd w:val="0"/>
        <w:spacing w:line="360" w:lineRule="auto"/>
        <w:jc w:val="both"/>
        <w:rPr>
          <w:rFonts w:ascii="Arial" w:hAnsi="Arial" w:cs="Arial"/>
          <w:color w:val="0D0D0D"/>
        </w:rPr>
      </w:pPr>
      <w:r w:rsidRPr="002651BB">
        <w:rPr>
          <w:rFonts w:ascii="Arial" w:hAnsi="Arial" w:cs="Arial"/>
          <w:color w:val="0D0D0D"/>
        </w:rPr>
        <w:fldChar w:fldCharType="begin"/>
      </w:r>
      <w:r w:rsidRPr="002651BB">
        <w:rPr>
          <w:rFonts w:ascii="Arial" w:hAnsi="Arial" w:cs="Arial"/>
          <w:color w:val="0D0D0D"/>
        </w:rPr>
        <w:instrText xml:space="preserve">cita </w:instrText>
      </w:r>
      <w:r w:rsidRPr="002651BB">
        <w:rPr>
          <w:rFonts w:ascii="Arial" w:hAnsi="Arial" w:cs="Arial"/>
          <w:noProof/>
          <w:color w:val="0D0D0D"/>
          <w:lang w:val="es-MX" w:eastAsia="es-MX"/>
        </w:rPr>
        <w:drawing>
          <wp:inline distT="0" distB="0" distL="0" distR="0" wp14:anchorId="459B305D" wp14:editId="6D9B4ADB">
            <wp:extent cx="314325" cy="190500"/>
            <wp:effectExtent l="19050" t="0" r="9525" b="0"/>
            <wp:docPr id="3"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6"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2651BB">
        <w:rPr>
          <w:rFonts w:ascii="Arial" w:hAnsi="Arial" w:cs="Arial"/>
          <w:color w:val="0D0D0D"/>
        </w:rPr>
        <w:instrText xml:space="preserve"> </w:instrText>
      </w:r>
      <w:r w:rsidRPr="002651BB">
        <w:rPr>
          <w:rFonts w:ascii="Arial" w:hAnsi="Arial" w:cs="Arial"/>
          <w:color w:val="0D0D0D"/>
        </w:rPr>
        <w:fldChar w:fldCharType="separate"/>
      </w:r>
      <w:r w:rsidRPr="002651BB">
        <w:rPr>
          <w:rFonts w:ascii="Arial" w:hAnsi="Arial" w:cs="Arial"/>
          <w:noProof/>
          <w:color w:val="0D0D0D"/>
          <w:lang w:val="es-MX" w:eastAsia="es-MX"/>
        </w:rPr>
        <w:drawing>
          <wp:inline distT="0" distB="0" distL="0" distR="0" wp14:anchorId="7993A30C" wp14:editId="2FE30E5A">
            <wp:extent cx="362198" cy="219514"/>
            <wp:effectExtent l="0" t="0" r="0" b="9525"/>
            <wp:docPr id="4"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6" cstate="print"/>
                    <a:srcRect/>
                    <a:stretch>
                      <a:fillRect/>
                    </a:stretch>
                  </pic:blipFill>
                  <pic:spPr bwMode="auto">
                    <a:xfrm>
                      <a:off x="0" y="0"/>
                      <a:ext cx="363676" cy="220410"/>
                    </a:xfrm>
                    <a:prstGeom prst="rect">
                      <a:avLst/>
                    </a:prstGeom>
                    <a:noFill/>
                    <a:ln w="9525">
                      <a:noFill/>
                      <a:miter lim="800000"/>
                      <a:headEnd/>
                      <a:tailEnd/>
                    </a:ln>
                  </pic:spPr>
                </pic:pic>
              </a:graphicData>
            </a:graphic>
          </wp:inline>
        </w:drawing>
      </w:r>
      <w:r w:rsidRPr="002651BB">
        <w:rPr>
          <w:rFonts w:ascii="Arial" w:hAnsi="Arial" w:cs="Arial"/>
          <w:color w:val="0D0D0D"/>
        </w:rPr>
        <w:fldChar w:fldCharType="end"/>
      </w:r>
      <w:r w:rsidRPr="002651BB">
        <w:rPr>
          <w:rFonts w:ascii="Arial" w:hAnsi="Arial" w:cs="Arial"/>
          <w:color w:val="0D0D0D"/>
        </w:rPr>
        <w:t xml:space="preserve"> </w:t>
      </w:r>
      <w:r w:rsidR="002651BB">
        <w:rPr>
          <w:rFonts w:ascii="Arial" w:hAnsi="Arial" w:cs="Arial"/>
          <w:color w:val="0D0D0D"/>
        </w:rPr>
        <w:t xml:space="preserve"> </w:t>
      </w:r>
      <w:r w:rsidRPr="008A28C1">
        <w:rPr>
          <w:rFonts w:ascii="Arial" w:hAnsi="Arial" w:cs="Arial"/>
          <w:color w:val="0D0D0D"/>
        </w:rPr>
        <w:t xml:space="preserve">es el coeficiente de distribución del municipio i en el año t que se utilizará para distribuir el </w:t>
      </w:r>
      <w:r w:rsidRPr="002651BB">
        <w:rPr>
          <w:rFonts w:ascii="Arial" w:hAnsi="Arial" w:cs="Arial"/>
          <w:color w:val="0D0D0D"/>
        </w:rPr>
        <w:t>50% en proporción al incremento en la recaudación del impuesto predial.</w:t>
      </w:r>
    </w:p>
    <w:p w14:paraId="0DA4D98E" w14:textId="77777777" w:rsidR="004E11F1" w:rsidRPr="008A28C1" w:rsidRDefault="004E11F1" w:rsidP="004E11F1">
      <w:pPr>
        <w:autoSpaceDE w:val="0"/>
        <w:autoSpaceDN w:val="0"/>
        <w:adjustRightInd w:val="0"/>
        <w:spacing w:line="360" w:lineRule="auto"/>
        <w:jc w:val="both"/>
        <w:rPr>
          <w:rFonts w:ascii="Arial" w:hAnsi="Arial" w:cs="Arial"/>
          <w:bCs/>
          <w:color w:val="0D0D0D"/>
        </w:rPr>
      </w:pPr>
    </w:p>
    <w:p w14:paraId="083ACCD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que el municipio compruebe la existencia de la coordinación fiscal en materia del impuesto predial, el convenio correspondiente deberá estar publicado en el Periódico Oficial del Estado, en el entendido de que la inexistencia o extinción de dicho convenio hará que se deje de ser elegible para la distribución de esta porción del Fondo.</w:t>
      </w:r>
    </w:p>
    <w:p w14:paraId="52D12D0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DB9F023" w14:textId="77777777" w:rsidR="004E11F1" w:rsidRPr="008A28C1" w:rsidRDefault="004E11F1" w:rsidP="004E11F1">
      <w:pPr>
        <w:pStyle w:val="Texto"/>
        <w:spacing w:after="0" w:line="360" w:lineRule="auto"/>
        <w:ind w:firstLine="0"/>
        <w:rPr>
          <w:rFonts w:cs="Arial"/>
          <w:sz w:val="24"/>
          <w:szCs w:val="24"/>
        </w:rPr>
      </w:pPr>
      <w:r w:rsidRPr="008A28C1">
        <w:rPr>
          <w:rFonts w:cs="Arial"/>
          <w:sz w:val="24"/>
          <w:szCs w:val="24"/>
        </w:rPr>
        <w:fldChar w:fldCharType="begin"/>
      </w:r>
      <w:r w:rsidRPr="008A28C1">
        <w:rPr>
          <w:rFonts w:cs="Arial"/>
          <w:sz w:val="24"/>
          <w:szCs w:val="24"/>
        </w:rPr>
        <w:instrText xml:space="preserve">cita </w:instrText>
      </w:r>
      <w:r w:rsidRPr="008A28C1">
        <w:rPr>
          <w:rFonts w:cs="Arial"/>
          <w:noProof/>
          <w:position w:val="-8"/>
          <w:sz w:val="24"/>
          <w:szCs w:val="24"/>
        </w:rPr>
        <w:drawing>
          <wp:inline distT="0" distB="0" distL="0" distR="0" wp14:anchorId="34AA6A70" wp14:editId="08C21911">
            <wp:extent cx="180975" cy="190500"/>
            <wp:effectExtent l="19050" t="0" r="9525" b="0"/>
            <wp:docPr id="218"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7"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8A28C1">
        <w:rPr>
          <w:rFonts w:cs="Arial"/>
          <w:sz w:val="24"/>
          <w:szCs w:val="24"/>
        </w:rPr>
        <w:instrText xml:space="preserve"> </w:instrText>
      </w:r>
      <w:r w:rsidRPr="008A28C1">
        <w:rPr>
          <w:rFonts w:cs="Arial"/>
          <w:sz w:val="24"/>
          <w:szCs w:val="24"/>
        </w:rPr>
        <w:fldChar w:fldCharType="separate"/>
      </w:r>
      <w:r w:rsidRPr="008A28C1">
        <w:rPr>
          <w:rFonts w:cs="Arial"/>
          <w:noProof/>
          <w:position w:val="-8"/>
          <w:sz w:val="24"/>
          <w:szCs w:val="24"/>
        </w:rPr>
        <w:drawing>
          <wp:inline distT="0" distB="0" distL="0" distR="0" wp14:anchorId="19485481" wp14:editId="06DE9C9A">
            <wp:extent cx="241025" cy="253711"/>
            <wp:effectExtent l="0" t="0" r="6985" b="0"/>
            <wp:docPr id="219"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7" cstate="print"/>
                    <a:srcRect/>
                    <a:stretch>
                      <a:fillRect/>
                    </a:stretch>
                  </pic:blipFill>
                  <pic:spPr bwMode="auto">
                    <a:xfrm>
                      <a:off x="0" y="0"/>
                      <a:ext cx="242109" cy="254852"/>
                    </a:xfrm>
                    <a:prstGeom prst="rect">
                      <a:avLst/>
                    </a:prstGeom>
                    <a:noFill/>
                    <a:ln w="9525">
                      <a:noFill/>
                      <a:miter lim="800000"/>
                      <a:headEnd/>
                      <a:tailEnd/>
                    </a:ln>
                  </pic:spPr>
                </pic:pic>
              </a:graphicData>
            </a:graphic>
          </wp:inline>
        </w:drawing>
      </w:r>
      <w:r w:rsidRPr="008A28C1">
        <w:rPr>
          <w:rFonts w:cs="Arial"/>
          <w:sz w:val="24"/>
          <w:szCs w:val="24"/>
        </w:rPr>
        <w:fldChar w:fldCharType="end"/>
      </w:r>
      <w:r w:rsidRPr="008A28C1">
        <w:rPr>
          <w:rFonts w:cs="Arial"/>
          <w:sz w:val="24"/>
          <w:szCs w:val="24"/>
        </w:rPr>
        <w:t xml:space="preserve"> es el valor mínimo entre el resultado del cociente </w:t>
      </w:r>
      <w:r w:rsidRPr="008A28C1">
        <w:rPr>
          <w:rFonts w:cs="Arial"/>
          <w:sz w:val="24"/>
          <w:szCs w:val="24"/>
        </w:rPr>
        <w:fldChar w:fldCharType="begin"/>
      </w:r>
      <w:r w:rsidRPr="008A28C1">
        <w:rPr>
          <w:rFonts w:cs="Arial"/>
          <w:sz w:val="24"/>
          <w:szCs w:val="24"/>
        </w:rPr>
        <w:instrText xml:space="preserve">cita </w:instrText>
      </w:r>
      <w:r w:rsidRPr="008A28C1">
        <w:rPr>
          <w:rFonts w:cs="Arial"/>
          <w:noProof/>
          <w:position w:val="-18"/>
          <w:sz w:val="24"/>
          <w:szCs w:val="24"/>
        </w:rPr>
        <w:drawing>
          <wp:inline distT="0" distB="0" distL="0" distR="0" wp14:anchorId="252A7B37" wp14:editId="69C5BA74">
            <wp:extent cx="361950" cy="295275"/>
            <wp:effectExtent l="19050" t="0" r="0" b="0"/>
            <wp:docPr id="220"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8"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8A28C1">
        <w:rPr>
          <w:rFonts w:cs="Arial"/>
          <w:sz w:val="24"/>
          <w:szCs w:val="24"/>
        </w:rPr>
        <w:instrText xml:space="preserve"> </w:instrText>
      </w:r>
      <w:r w:rsidRPr="008A28C1">
        <w:rPr>
          <w:rFonts w:cs="Arial"/>
          <w:sz w:val="24"/>
          <w:szCs w:val="24"/>
        </w:rPr>
        <w:fldChar w:fldCharType="separate"/>
      </w:r>
      <w:r w:rsidRPr="008A28C1">
        <w:rPr>
          <w:rFonts w:cs="Arial"/>
          <w:noProof/>
          <w:position w:val="-18"/>
          <w:sz w:val="24"/>
          <w:szCs w:val="24"/>
        </w:rPr>
        <w:drawing>
          <wp:inline distT="0" distB="0" distL="0" distR="0" wp14:anchorId="618EED4C" wp14:editId="433271CC">
            <wp:extent cx="427512" cy="348760"/>
            <wp:effectExtent l="0" t="0" r="0" b="0"/>
            <wp:docPr id="221"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8" cstate="print"/>
                    <a:srcRect/>
                    <a:stretch>
                      <a:fillRect/>
                    </a:stretch>
                  </pic:blipFill>
                  <pic:spPr bwMode="auto">
                    <a:xfrm>
                      <a:off x="0" y="0"/>
                      <a:ext cx="431266" cy="351822"/>
                    </a:xfrm>
                    <a:prstGeom prst="rect">
                      <a:avLst/>
                    </a:prstGeom>
                    <a:noFill/>
                    <a:ln w="9525">
                      <a:noFill/>
                      <a:miter lim="800000"/>
                      <a:headEnd/>
                      <a:tailEnd/>
                    </a:ln>
                  </pic:spPr>
                </pic:pic>
              </a:graphicData>
            </a:graphic>
          </wp:inline>
        </w:drawing>
      </w:r>
      <w:r w:rsidRPr="008A28C1">
        <w:rPr>
          <w:rFonts w:cs="Arial"/>
          <w:sz w:val="24"/>
          <w:szCs w:val="24"/>
        </w:rPr>
        <w:fldChar w:fldCharType="end"/>
      </w:r>
      <w:r w:rsidRPr="008A28C1">
        <w:rPr>
          <w:rFonts w:cs="Arial"/>
          <w:sz w:val="24"/>
          <w:szCs w:val="24"/>
        </w:rPr>
        <w:t xml:space="preserve"> y el número 2.</w:t>
      </w:r>
    </w:p>
    <w:p w14:paraId="213E5332" w14:textId="77777777" w:rsidR="004E11F1" w:rsidRPr="008A28C1" w:rsidRDefault="004E11F1" w:rsidP="004E11F1">
      <w:pPr>
        <w:pStyle w:val="Texto"/>
        <w:spacing w:after="0" w:line="360" w:lineRule="auto"/>
        <w:ind w:firstLine="0"/>
        <w:rPr>
          <w:rFonts w:cs="Arial"/>
          <w:sz w:val="24"/>
          <w:szCs w:val="24"/>
        </w:rPr>
      </w:pPr>
    </w:p>
    <w:p w14:paraId="6F0A6EE4" w14:textId="77777777" w:rsidR="004E11F1" w:rsidRPr="008A28C1" w:rsidRDefault="004E11F1" w:rsidP="004E11F1">
      <w:pPr>
        <w:pStyle w:val="Texto"/>
        <w:spacing w:after="0" w:line="360" w:lineRule="auto"/>
        <w:ind w:firstLine="0"/>
        <w:rPr>
          <w:rFonts w:cs="Arial"/>
          <w:sz w:val="24"/>
          <w:szCs w:val="24"/>
        </w:rPr>
      </w:pPr>
      <w:r w:rsidRPr="008A28C1">
        <w:rPr>
          <w:rFonts w:cs="Arial"/>
          <w:sz w:val="24"/>
          <w:szCs w:val="24"/>
        </w:rPr>
        <w:fldChar w:fldCharType="begin"/>
      </w:r>
      <w:r w:rsidRPr="008A28C1">
        <w:rPr>
          <w:rFonts w:cs="Arial"/>
          <w:sz w:val="24"/>
          <w:szCs w:val="24"/>
        </w:rPr>
        <w:instrText xml:space="preserve">cita </w:instrText>
      </w:r>
      <w:r w:rsidRPr="008A28C1">
        <w:rPr>
          <w:rFonts w:cs="Arial"/>
          <w:noProof/>
          <w:position w:val="-8"/>
          <w:sz w:val="24"/>
          <w:szCs w:val="24"/>
        </w:rPr>
        <w:drawing>
          <wp:inline distT="0" distB="0" distL="0" distR="0" wp14:anchorId="01447C40" wp14:editId="3B5F4E42">
            <wp:extent cx="314325" cy="190500"/>
            <wp:effectExtent l="19050" t="0" r="9525" b="0"/>
            <wp:docPr id="224"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9"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8A28C1">
        <w:rPr>
          <w:rFonts w:cs="Arial"/>
          <w:sz w:val="24"/>
          <w:szCs w:val="24"/>
        </w:rPr>
        <w:instrText xml:space="preserve"> </w:instrText>
      </w:r>
      <w:r w:rsidRPr="008A28C1">
        <w:rPr>
          <w:rFonts w:cs="Arial"/>
          <w:sz w:val="24"/>
          <w:szCs w:val="24"/>
        </w:rPr>
        <w:fldChar w:fldCharType="separate"/>
      </w:r>
      <w:r w:rsidRPr="008A28C1">
        <w:rPr>
          <w:rFonts w:cs="Arial"/>
          <w:noProof/>
          <w:position w:val="-8"/>
          <w:sz w:val="24"/>
          <w:szCs w:val="24"/>
        </w:rPr>
        <w:drawing>
          <wp:inline distT="0" distB="0" distL="0" distR="0" wp14:anchorId="524A1DDB" wp14:editId="006844BC">
            <wp:extent cx="380011" cy="230310"/>
            <wp:effectExtent l="0" t="0" r="1270" b="0"/>
            <wp:docPr id="225"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9" cstate="print"/>
                    <a:srcRect/>
                    <a:stretch>
                      <a:fillRect/>
                    </a:stretch>
                  </pic:blipFill>
                  <pic:spPr bwMode="auto">
                    <a:xfrm>
                      <a:off x="0" y="0"/>
                      <a:ext cx="383474" cy="232409"/>
                    </a:xfrm>
                    <a:prstGeom prst="rect">
                      <a:avLst/>
                    </a:prstGeom>
                    <a:noFill/>
                    <a:ln w="9525">
                      <a:noFill/>
                      <a:miter lim="800000"/>
                      <a:headEnd/>
                      <a:tailEnd/>
                    </a:ln>
                  </pic:spPr>
                </pic:pic>
              </a:graphicData>
            </a:graphic>
          </wp:inline>
        </w:drawing>
      </w:r>
      <w:r w:rsidRPr="008A28C1">
        <w:rPr>
          <w:rFonts w:cs="Arial"/>
          <w:sz w:val="24"/>
          <w:szCs w:val="24"/>
        </w:rPr>
        <w:fldChar w:fldCharType="end"/>
      </w:r>
      <w:r w:rsidRPr="008A28C1">
        <w:rPr>
          <w:rFonts w:cs="Arial"/>
          <w:sz w:val="24"/>
          <w:szCs w:val="24"/>
        </w:rPr>
        <w:t xml:space="preserve"> es la recaudación de predial del municipio que haya convenido la coordinación en materia de dicho impuesto con el Gobierno del Estado en el año t y que registren un flujo de efectivo, </w:t>
      </w:r>
      <w:r>
        <w:rPr>
          <w:rFonts w:cs="Arial"/>
          <w:sz w:val="24"/>
          <w:szCs w:val="24"/>
        </w:rPr>
        <w:t>validado</w:t>
      </w:r>
      <w:r w:rsidRPr="008A28C1">
        <w:rPr>
          <w:rFonts w:cs="Arial"/>
          <w:sz w:val="24"/>
          <w:szCs w:val="24"/>
        </w:rPr>
        <w:t xml:space="preserve"> por la Auditoria Superior del Estado y </w:t>
      </w:r>
      <w:r>
        <w:rPr>
          <w:rFonts w:cs="Arial"/>
          <w:sz w:val="24"/>
          <w:szCs w:val="24"/>
        </w:rPr>
        <w:lastRenderedPageBreak/>
        <w:t>aprobado</w:t>
      </w:r>
      <w:r w:rsidRPr="008A28C1">
        <w:rPr>
          <w:rFonts w:cs="Arial"/>
          <w:sz w:val="24"/>
          <w:szCs w:val="24"/>
        </w:rPr>
        <w:t xml:space="preserve"> por el </w:t>
      </w:r>
      <w:r>
        <w:rPr>
          <w:rFonts w:cs="Arial"/>
          <w:sz w:val="24"/>
          <w:szCs w:val="24"/>
        </w:rPr>
        <w:t>Comité de Vigilancia del Sistema de Participaciones del Sistema Nacional de Coordinación Fiscal</w:t>
      </w:r>
      <w:r w:rsidRPr="008A28C1">
        <w:rPr>
          <w:rFonts w:cs="Arial"/>
          <w:sz w:val="24"/>
          <w:szCs w:val="24"/>
        </w:rPr>
        <w:t>.</w:t>
      </w:r>
    </w:p>
    <w:p w14:paraId="7E4D16D6" w14:textId="77777777" w:rsidR="004E11F1" w:rsidRPr="008A28C1" w:rsidRDefault="004E11F1" w:rsidP="004E11F1">
      <w:pPr>
        <w:pStyle w:val="Texto"/>
        <w:spacing w:after="0" w:line="360" w:lineRule="auto"/>
        <w:ind w:firstLine="0"/>
        <w:rPr>
          <w:rFonts w:cs="Arial"/>
          <w:sz w:val="24"/>
          <w:szCs w:val="24"/>
        </w:rPr>
      </w:pPr>
    </w:p>
    <w:p w14:paraId="6E72133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Cs/>
          <w:color w:val="0D0D0D"/>
        </w:rPr>
        <w:t>II.</w:t>
      </w:r>
      <w:r w:rsidRPr="008A28C1">
        <w:rPr>
          <w:rFonts w:ascii="Arial" w:hAnsi="Arial" w:cs="Arial"/>
          <w:color w:val="0D0D0D"/>
        </w:rPr>
        <w:t xml:space="preserve">- </w:t>
      </w:r>
      <w:r w:rsidRPr="008A28C1">
        <w:rPr>
          <w:rFonts w:ascii="Arial" w:hAnsi="Arial" w:cs="Arial"/>
          <w:bCs/>
          <w:color w:val="0D0D0D"/>
        </w:rPr>
        <w:t xml:space="preserve">El 50% en proporción directa a la recaudación del impuesto predial que haya tenido cada municipio que haya </w:t>
      </w:r>
      <w:r w:rsidRPr="008A28C1">
        <w:rPr>
          <w:rFonts w:ascii="Arial" w:hAnsi="Arial" w:cs="Arial"/>
        </w:rPr>
        <w:t xml:space="preserve">convenido la coordinación en materia de dicho impuesto con el Gobierno del Estado, </w:t>
      </w:r>
      <w:r w:rsidRPr="008A28C1">
        <w:rPr>
          <w:rFonts w:ascii="Arial" w:hAnsi="Arial" w:cs="Arial"/>
          <w:bCs/>
          <w:color w:val="0D0D0D"/>
        </w:rPr>
        <w:t>conforme a la siguiente fórmula</w:t>
      </w:r>
      <w:r w:rsidRPr="008A28C1">
        <w:rPr>
          <w:rFonts w:ascii="Arial" w:hAnsi="Arial" w:cs="Arial"/>
          <w:color w:val="0D0D0D"/>
        </w:rPr>
        <w:t>.</w:t>
      </w:r>
    </w:p>
    <w:p w14:paraId="295902F9" w14:textId="77777777" w:rsidR="004E11F1" w:rsidRPr="008A28C1" w:rsidRDefault="004E11F1" w:rsidP="004E11F1">
      <w:pPr>
        <w:autoSpaceDE w:val="0"/>
        <w:autoSpaceDN w:val="0"/>
        <w:adjustRightInd w:val="0"/>
        <w:spacing w:line="360" w:lineRule="auto"/>
        <w:jc w:val="center"/>
        <w:rPr>
          <w:rFonts w:ascii="Arial" w:hAnsi="Arial" w:cs="Arial"/>
          <w:color w:val="0D0D0D"/>
        </w:rPr>
      </w:pPr>
    </w:p>
    <w:p w14:paraId="56D3CF04" w14:textId="77777777" w:rsidR="004E11F1" w:rsidRPr="008A28C1" w:rsidRDefault="004E11F1" w:rsidP="004E11F1">
      <w:pPr>
        <w:autoSpaceDE w:val="0"/>
        <w:autoSpaceDN w:val="0"/>
        <w:adjustRightInd w:val="0"/>
        <w:spacing w:line="360" w:lineRule="auto"/>
        <w:jc w:val="center"/>
        <w:rPr>
          <w:rFonts w:ascii="Arial" w:hAnsi="Arial" w:cs="Arial"/>
          <w:color w:val="0D0D0D"/>
          <w:lang w:val="es-MX"/>
        </w:rPr>
      </w:pPr>
      <w:r w:rsidRPr="008A28C1">
        <w:rPr>
          <w:rFonts w:ascii="Arial" w:hAnsi="Arial" w:cs="Arial"/>
          <w:bCs/>
          <w:color w:val="0D0D0D"/>
          <w:position w:val="-40"/>
          <w:lang w:val="en-US"/>
        </w:rPr>
        <w:object w:dxaOrig="1880" w:dyaOrig="800" w14:anchorId="3B21A289">
          <v:shape id="_x0000_i1064" type="#_x0000_t75" style="width:93pt;height:40.5pt" o:ole="">
            <v:imagedata r:id="rId90" o:title=""/>
          </v:shape>
          <o:OLEObject Type="Embed" ProgID="Equation.3" ShapeID="_x0000_i1064" DrawAspect="Content" ObjectID="_1668076295" r:id="rId91"/>
        </w:object>
      </w:r>
    </w:p>
    <w:p w14:paraId="16B9AE03" w14:textId="77777777" w:rsidR="004E11F1" w:rsidRPr="008A28C1" w:rsidRDefault="004E11F1" w:rsidP="004E11F1">
      <w:pPr>
        <w:pStyle w:val="Texto"/>
        <w:spacing w:after="0" w:line="360" w:lineRule="auto"/>
        <w:ind w:firstLine="0"/>
        <w:rPr>
          <w:rFonts w:cs="Arial"/>
          <w:b/>
          <w:i/>
          <w:sz w:val="24"/>
          <w:szCs w:val="24"/>
        </w:rPr>
      </w:pPr>
      <w:r w:rsidRPr="008A28C1">
        <w:rPr>
          <w:rFonts w:cs="Arial"/>
          <w:bCs/>
          <w:color w:val="0D0D0D"/>
          <w:sz w:val="24"/>
          <w:szCs w:val="24"/>
        </w:rPr>
        <w:t>Donde:</w:t>
      </w:r>
    </w:p>
    <w:p w14:paraId="6C556F98" w14:textId="77777777" w:rsidR="004E11F1" w:rsidRPr="008A28C1" w:rsidRDefault="004E11F1" w:rsidP="004E11F1">
      <w:pPr>
        <w:pStyle w:val="Texto"/>
        <w:spacing w:after="0" w:line="360" w:lineRule="auto"/>
        <w:ind w:firstLine="0"/>
        <w:rPr>
          <w:rFonts w:cs="Arial"/>
          <w:sz w:val="24"/>
          <w:szCs w:val="24"/>
        </w:rPr>
      </w:pPr>
      <w:r w:rsidRPr="008A28C1">
        <w:rPr>
          <w:rFonts w:cs="Arial"/>
          <w:b/>
          <w:i/>
          <w:sz w:val="24"/>
          <w:szCs w:val="24"/>
        </w:rPr>
        <w:t>CRC</w:t>
      </w:r>
      <w:r w:rsidRPr="008A28C1">
        <w:rPr>
          <w:rFonts w:cs="Arial"/>
          <w:b/>
          <w:i/>
          <w:sz w:val="24"/>
          <w:szCs w:val="24"/>
          <w:vertAlign w:val="subscript"/>
        </w:rPr>
        <w:t>i,t</w:t>
      </w:r>
      <w:r w:rsidRPr="008A28C1">
        <w:rPr>
          <w:rFonts w:cs="Arial"/>
          <w:b/>
          <w:i/>
          <w:sz w:val="24"/>
          <w:szCs w:val="24"/>
        </w:rPr>
        <w:t xml:space="preserve"> </w:t>
      </w:r>
      <w:r w:rsidRPr="008A28C1">
        <w:rPr>
          <w:rFonts w:cs="Arial"/>
          <w:sz w:val="24"/>
          <w:szCs w:val="24"/>
        </w:rPr>
        <w:t xml:space="preserve">es el coeficiente de distribución del municipio i en el año t que se utilizará para la distribución del </w:t>
      </w:r>
      <w:r w:rsidRPr="008A28C1">
        <w:rPr>
          <w:rFonts w:cs="Arial"/>
          <w:bCs/>
          <w:color w:val="0D0D0D"/>
          <w:sz w:val="24"/>
          <w:szCs w:val="24"/>
        </w:rPr>
        <w:t xml:space="preserve">50% en proporción directa a la recaudación del impuesto predial que haya tenido cada municipio que haya </w:t>
      </w:r>
      <w:r w:rsidRPr="008A28C1">
        <w:rPr>
          <w:rFonts w:cs="Arial"/>
          <w:sz w:val="24"/>
          <w:szCs w:val="24"/>
        </w:rPr>
        <w:t xml:space="preserve">convenido la coordinación en materia de dicho impuesto con el Gobierno del Estado, registren un flujo de efectivo, </w:t>
      </w:r>
      <w:r>
        <w:rPr>
          <w:rFonts w:cs="Arial"/>
          <w:sz w:val="24"/>
          <w:szCs w:val="24"/>
        </w:rPr>
        <w:t>validado</w:t>
      </w:r>
      <w:r w:rsidRPr="008A28C1">
        <w:rPr>
          <w:rFonts w:cs="Arial"/>
          <w:sz w:val="24"/>
          <w:szCs w:val="24"/>
        </w:rPr>
        <w:t xml:space="preserve"> por la Auditoria Superior del Estado y </w:t>
      </w:r>
      <w:r>
        <w:rPr>
          <w:rFonts w:cs="Arial"/>
          <w:sz w:val="24"/>
          <w:szCs w:val="24"/>
        </w:rPr>
        <w:t>aprobado</w:t>
      </w:r>
      <w:r w:rsidRPr="008A28C1">
        <w:rPr>
          <w:rFonts w:cs="Arial"/>
          <w:sz w:val="24"/>
          <w:szCs w:val="24"/>
        </w:rPr>
        <w:t xml:space="preserve"> por el </w:t>
      </w:r>
      <w:r>
        <w:rPr>
          <w:rFonts w:cs="Arial"/>
          <w:sz w:val="24"/>
          <w:szCs w:val="24"/>
        </w:rPr>
        <w:t>Comité de Vigilancia del Sistema de Participaciones del Sistema Nacional de Coordinación Fiscal</w:t>
      </w:r>
      <w:r w:rsidRPr="008A28C1">
        <w:rPr>
          <w:rFonts w:cs="Arial"/>
          <w:sz w:val="24"/>
          <w:szCs w:val="24"/>
        </w:rPr>
        <w:t>.</w:t>
      </w:r>
    </w:p>
    <w:p w14:paraId="24A7178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93D57F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sidRPr="00714645">
        <w:rPr>
          <w:rFonts w:ascii="Arial" w:hAnsi="Arial" w:cs="Arial"/>
          <w:color w:val="0D0D0D"/>
        </w:rPr>
        <w:t>,</w:t>
      </w:r>
      <w:r w:rsidR="006F2295">
        <w:rPr>
          <w:rFonts w:ascii="Arial" w:hAnsi="Arial" w:cs="Arial"/>
          <w:color w:val="0D0D0D"/>
        </w:rPr>
        <w:t xml:space="preserve"> dado</w:t>
      </w:r>
      <w:r w:rsidRPr="008A28C1">
        <w:rPr>
          <w:rFonts w:ascii="Arial" w:hAnsi="Arial" w:cs="Arial"/>
          <w:color w:val="0D0D0D"/>
        </w:rPr>
        <w:t xml:space="preserve"> a conocer por el Instituto Nacional de Estadística y Geografía.</w:t>
      </w:r>
    </w:p>
    <w:p w14:paraId="0163E5F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078E7C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recaudación del impuesto predial y los derechos por el servicio de Agua que el Estado considerará en la base para la distribución de los pagos provisionales y definitivos de este fondo, será la última información oficial disponible presentada en Cuenta Pública anual por los Municipios ante el Congreso del Estado.</w:t>
      </w:r>
    </w:p>
    <w:p w14:paraId="6961857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D4A952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En el caso de que parte de la información necesaria para la determinación de los coeficientes de participaciones no se obtenga oportunamente, la Secretaría utilizará la más reciente información oficial disponible.</w:t>
      </w:r>
    </w:p>
    <w:p w14:paraId="1149C2D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5C5076D"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 xml:space="preserve">El ingreso por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14:paraId="02BABF76"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514FC3B2"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7C13557C"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0CC37461"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 xml:space="preserve">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w:t>
      </w:r>
      <w:r>
        <w:rPr>
          <w:rFonts w:ascii="Arial" w:hAnsi="Arial" w:cs="Arial"/>
          <w:bCs/>
          <w:color w:val="0D0D0D"/>
        </w:rPr>
        <w:t>validados</w:t>
      </w:r>
      <w:r w:rsidRPr="008A28C1">
        <w:rPr>
          <w:rFonts w:ascii="Arial" w:hAnsi="Arial" w:cs="Arial"/>
          <w:bCs/>
          <w:color w:val="0D0D0D"/>
        </w:rPr>
        <w:t xml:space="preserve"> por la Auditoria Superior </w:t>
      </w:r>
      <w:r>
        <w:rPr>
          <w:rFonts w:ascii="Arial" w:hAnsi="Arial" w:cs="Arial"/>
          <w:bCs/>
          <w:color w:val="0D0D0D"/>
        </w:rPr>
        <w:t xml:space="preserve">del Estado </w:t>
      </w:r>
      <w:r w:rsidRPr="008A28C1">
        <w:rPr>
          <w:rFonts w:ascii="Arial" w:hAnsi="Arial" w:cs="Arial"/>
          <w:bCs/>
          <w:color w:val="0D0D0D"/>
        </w:rPr>
        <w:t xml:space="preserve">y aprobados por el </w:t>
      </w:r>
      <w:r>
        <w:rPr>
          <w:rFonts w:ascii="Arial" w:hAnsi="Arial" w:cs="Arial"/>
          <w:bCs/>
          <w:color w:val="0D0D0D"/>
        </w:rPr>
        <w:t>Comité de Vigilancia del Sistema de Participaciones del Sistema Nacional de Coordinación Fiscal</w:t>
      </w:r>
      <w:r w:rsidRPr="008A28C1">
        <w:rPr>
          <w:rFonts w:ascii="Arial" w:hAnsi="Arial" w:cs="Arial"/>
          <w:bCs/>
          <w:color w:val="0D0D0D"/>
        </w:rPr>
        <w:t xml:space="preserve"> Federales.</w:t>
      </w:r>
    </w:p>
    <w:p w14:paraId="41546A4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E7F0D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 este artículo, en todo caso podrá ser revisada y verificada en su contenido por la Secretaría de Finanzas del Gobierno del Estado de Coahuila de Zaragoza.</w:t>
      </w:r>
    </w:p>
    <w:p w14:paraId="4B39899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95F312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53EC9455"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603568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7</w:t>
      </w:r>
      <w:r w:rsidRPr="008A28C1">
        <w:rPr>
          <w:rFonts w:ascii="Arial" w:hAnsi="Arial" w:cs="Arial"/>
          <w:color w:val="0D0D0D"/>
        </w:rPr>
        <w:t>. Las participaciones a que se refiere el artículo anterior, se entregarán a los Municipios en la siguiente forma:</w:t>
      </w:r>
    </w:p>
    <w:p w14:paraId="391B1DC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051757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Pr="008A28C1">
        <w:rPr>
          <w:rFonts w:ascii="Arial" w:hAnsi="Arial" w:cs="Arial"/>
          <w:color w:val="0D0D0D"/>
        </w:rPr>
        <w:t xml:space="preserve">- El día quince y el día último de cada mes, o el día hábil </w:t>
      </w:r>
      <w:r>
        <w:rPr>
          <w:rFonts w:ascii="Arial" w:hAnsi="Arial" w:cs="Arial"/>
          <w:color w:val="0D0D0D"/>
        </w:rPr>
        <w:t>siguiente</w:t>
      </w:r>
      <w:r w:rsidRPr="008A28C1">
        <w:rPr>
          <w:rFonts w:ascii="Arial" w:hAnsi="Arial" w:cs="Arial"/>
          <w:color w:val="0D0D0D"/>
        </w:rPr>
        <w:t xml:space="preserve"> a los señalados cuando los mismos no lo fueran, el Estado en forma provisional otorgará por concepto de anticipos a cuenta de participaciones hasta por el importe recibido en 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301435D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2624A4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Conforme al artículo 6</w:t>
      </w:r>
      <w:r w:rsidR="002651BB">
        <w:rPr>
          <w:rFonts w:ascii="Arial" w:hAnsi="Arial" w:cs="Arial"/>
          <w:color w:val="0D0D0D"/>
        </w:rPr>
        <w:t>o</w:t>
      </w:r>
      <w:r w:rsidRPr="008A28C1">
        <w:rPr>
          <w:rFonts w:ascii="Arial" w:hAnsi="Arial" w:cs="Arial"/>
          <w:color w:val="0D0D0D"/>
        </w:rPr>
        <w:t xml:space="preserve">,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w:t>
      </w:r>
      <w:r w:rsidRPr="008A28C1">
        <w:rPr>
          <w:rFonts w:ascii="Arial" w:hAnsi="Arial" w:cs="Arial"/>
          <w:color w:val="0D0D0D"/>
        </w:rPr>
        <w:lastRenderedPageBreak/>
        <w:t>de publicar en el Diario Oficial de la Federación, a más tardar el día 31 de enero del ejercicio de que se trate; de resultar a cargo del Municipio, se descontará del siguiente pago.</w:t>
      </w:r>
    </w:p>
    <w:p w14:paraId="5FC76E9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0EA5B9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estimación anual de la entidad federativa, podrá ser ajustada por la Secretaría de Finanzas del Estado</w:t>
      </w:r>
      <w:r w:rsidRPr="008A28C1">
        <w:rPr>
          <w:rFonts w:ascii="Arial" w:hAnsi="Arial" w:cs="Arial"/>
        </w:rPr>
        <w:t xml:space="preserve"> cuando se presenten contingencias que repercutan en una disminución de los ingresos presupuestados.</w:t>
      </w:r>
    </w:p>
    <w:p w14:paraId="39C792C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857CD7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1B72315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6DC7C2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 xml:space="preserve">Los ajustes cuatrimestrales a que se refiere el artículo </w:t>
      </w:r>
      <w:r w:rsidR="00DD13C2" w:rsidRPr="00915EFA">
        <w:rPr>
          <w:rFonts w:ascii="Arial" w:hAnsi="Arial" w:cs="Arial"/>
          <w:color w:val="0D0D0D"/>
        </w:rPr>
        <w:t>7o.</w:t>
      </w:r>
      <w:r w:rsidRPr="008A28C1">
        <w:rPr>
          <w:rFonts w:ascii="Arial" w:hAnsi="Arial" w:cs="Arial"/>
          <w:color w:val="0D0D0D"/>
        </w:rPr>
        <w:t xml:space="preserve"> de la Ley de Coordinación Fiscal, se integrarán al monto de los anticipos a cuenta de participaciones del mes que corresponda, de resultar a cargo, se descontarán del siguiente pago.</w:t>
      </w:r>
    </w:p>
    <w:p w14:paraId="5394977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682ED1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III.- </w:t>
      </w:r>
      <w:r w:rsidRPr="008A28C1">
        <w:rPr>
          <w:rFonts w:ascii="Arial" w:hAnsi="Arial" w:cs="Arial"/>
          <w:color w:val="0D0D0D"/>
        </w:rPr>
        <w:t xml:space="preserve">En el mes de </w:t>
      </w:r>
      <w:r w:rsidR="00DD13C2" w:rsidRPr="00714645">
        <w:rPr>
          <w:rFonts w:ascii="Arial" w:hAnsi="Arial" w:cs="Arial"/>
          <w:color w:val="0D0D0D"/>
        </w:rPr>
        <w:t>mayo</w:t>
      </w:r>
      <w:r w:rsidRPr="008A28C1">
        <w:rPr>
          <w:rFonts w:ascii="Arial" w:hAnsi="Arial" w:cs="Arial"/>
          <w:color w:val="0D0D0D"/>
        </w:rPr>
        <w:t xml:space="preserve">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 se descontarán del siguiente pago.</w:t>
      </w:r>
    </w:p>
    <w:p w14:paraId="67CE952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B3CAE1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periodo de que se trate.</w:t>
      </w:r>
    </w:p>
    <w:p w14:paraId="61EEA52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B42C76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8</w:t>
      </w:r>
      <w:r w:rsidRPr="008A28C1">
        <w:rPr>
          <w:rFonts w:ascii="Arial" w:hAnsi="Arial" w:cs="Arial"/>
          <w:color w:val="0D0D0D"/>
        </w:rPr>
        <w:t>. Los Municipios recibirán el 20% del total del Fondo de Fiscalización y Recaudación que perciba el Estado y se distribuirá conforme a lo siguiente:</w:t>
      </w:r>
    </w:p>
    <w:p w14:paraId="6BE9568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1AA0A4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100%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235A3D43"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position w:val="-12"/>
        </w:rPr>
        <w:object w:dxaOrig="2220" w:dyaOrig="380" w14:anchorId="14652B21">
          <v:shape id="_x0000_i1065" type="#_x0000_t75" style="width:109.5pt;height:19.5pt" o:ole="">
            <v:imagedata r:id="rId92" o:title=""/>
          </v:shape>
          <o:OLEObject Type="Embed" ProgID="Equation.3" ShapeID="_x0000_i1065" DrawAspect="Content" ObjectID="_1668076296" r:id="rId93"/>
        </w:object>
      </w:r>
    </w:p>
    <w:p w14:paraId="57ECEE9B"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820" w:dyaOrig="999" w14:anchorId="08344C2F">
          <v:shape id="_x0000_i1066" type="#_x0000_t75" style="width:91.5pt;height:49.5pt" o:ole="">
            <v:imagedata r:id="rId94" o:title=""/>
          </v:shape>
          <o:OLEObject Type="Embed" ProgID="Equation.3" ShapeID="_x0000_i1066" DrawAspect="Content" ObjectID="_1668076297" r:id="rId95"/>
        </w:object>
      </w:r>
    </w:p>
    <w:p w14:paraId="378AA426"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ab/>
      </w:r>
      <w:r w:rsidRPr="008A28C1">
        <w:rPr>
          <w:rFonts w:ascii="Arial" w:hAnsi="Arial" w:cs="Arial"/>
          <w:bCs/>
          <w:color w:val="0D0D0D"/>
        </w:rPr>
        <w:tab/>
      </w:r>
      <w:r w:rsidRPr="008A28C1">
        <w:rPr>
          <w:rFonts w:ascii="Arial" w:hAnsi="Arial" w:cs="Arial"/>
          <w:bCs/>
          <w:color w:val="0D0D0D"/>
        </w:rPr>
        <w:tab/>
      </w:r>
    </w:p>
    <w:p w14:paraId="5CC81899"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03649AC6" w14:textId="77777777" w:rsidR="004E11F1" w:rsidRPr="00DC7D09"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C7D09">
        <w:rPr>
          <w:rFonts w:ascii="Arial" w:hAnsi="Arial" w:cs="Arial"/>
          <w:position w:val="-12"/>
          <w:sz w:val="22"/>
          <w:szCs w:val="22"/>
        </w:rPr>
        <w:object w:dxaOrig="620" w:dyaOrig="380" w14:anchorId="595B6D95">
          <v:shape id="_x0000_i1067" type="#_x0000_t75" style="width:31.5pt;height:19.5pt" o:ole="">
            <v:imagedata r:id="rId96" o:title=""/>
          </v:shape>
          <o:OLEObject Type="Embed" ProgID="Equation.3" ShapeID="_x0000_i1067" DrawAspect="Content" ObjectID="_1668076298" r:id="rId97"/>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459254B4" w14:textId="77777777" w:rsidR="004E11F1" w:rsidRPr="00DC7D09"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2387C40C">
          <v:shape id="_x0000_i1068" type="#_x0000_t75" style="width:37.5pt;height:19.5pt" o:ole="">
            <v:imagedata r:id="rId98" o:title=""/>
          </v:shape>
          <o:OLEObject Type="Embed" ProgID="Equation.3" ShapeID="_x0000_i1068" DrawAspect="Content" ObjectID="_1668076299" r:id="rId99"/>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19C84EC4" w14:textId="77777777" w:rsidR="004E11F1" w:rsidRPr="00DC7D09" w:rsidRDefault="00DC7D09" w:rsidP="004E11F1">
      <w:pPr>
        <w:spacing w:line="360" w:lineRule="auto"/>
        <w:ind w:left="1134" w:right="67"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560" w:dyaOrig="360" w14:anchorId="2A78CED0">
          <v:shape id="_x0000_i1069" type="#_x0000_t75" style="width:31.5pt;height:19.5pt" o:ole="">
            <v:imagedata r:id="rId36" o:title=""/>
          </v:shape>
          <o:OLEObject Type="Embed" ProgID="Equation.3" ShapeID="_x0000_i1069" DrawAspect="Content" ObjectID="_1668076300" r:id="rId100"/>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Padrón Vehicular del Estado con placas de circulación vigentes en el Municipio i.</w:t>
      </w:r>
    </w:p>
    <w:p w14:paraId="348272B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B77DB8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La información relativa al Padrón Vehicular del Estado, se tomará del registro vehicular de la Secretaría de Finanzas del Gobierno del Estado de Coahuila de Zaragoza.</w:t>
      </w:r>
    </w:p>
    <w:p w14:paraId="102EA0D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7DD322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2BDA823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8C1AB8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Cs/>
          <w:color w:val="0D0D0D"/>
        </w:rPr>
        <w:t>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13</w:t>
      </w:r>
      <w:r>
        <w:rPr>
          <w:rFonts w:ascii="Arial" w:hAnsi="Arial" w:cs="Arial"/>
          <w:bCs/>
          <w:color w:val="0D0D0D"/>
        </w:rPr>
        <w:t xml:space="preserve">º </w:t>
      </w:r>
      <w:r w:rsidRPr="008A28C1">
        <w:rPr>
          <w:rFonts w:ascii="Arial" w:hAnsi="Arial" w:cs="Arial"/>
          <w:bCs/>
          <w:color w:val="0D0D0D"/>
        </w:rPr>
        <w:t>al 1</w:t>
      </w:r>
      <w:r w:rsidR="00DD13C2">
        <w:rPr>
          <w:rFonts w:ascii="Arial" w:hAnsi="Arial" w:cs="Arial"/>
          <w:bCs/>
          <w:color w:val="0D0D0D"/>
        </w:rPr>
        <w:t>7o.</w:t>
      </w:r>
      <w:r>
        <w:rPr>
          <w:rFonts w:ascii="Arial" w:hAnsi="Arial" w:cs="Arial"/>
          <w:bCs/>
          <w:color w:val="0D0D0D"/>
        </w:rPr>
        <w:t xml:space="preserve"> </w:t>
      </w:r>
      <w:r w:rsidRPr="008A28C1">
        <w:rPr>
          <w:rFonts w:ascii="Arial" w:hAnsi="Arial" w:cs="Arial"/>
          <w:bCs/>
          <w:color w:val="0D0D0D"/>
        </w:rPr>
        <w:t>de la Ley de Coordinación Fiscal del Estado de Coahuila de Zaragoza, para que en un plazo de 10 días hábiles manifieste lo que a su derecho convenga.  Transcurrido el plazo y previa opinión de la Comisión Permanente Estatal de Funcionarios Fiscales antes citada, en su caso, la Secretaría de Finanzas, reducirá al Municipio infractor un 5% del número de vehículos con placas de circulación vigente en su circunscripción territorial.</w:t>
      </w:r>
    </w:p>
    <w:p w14:paraId="38DF35F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624F973"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bCs/>
          <w:color w:val="0D0D0D"/>
        </w:rPr>
        <w:t xml:space="preserve">I.- Las participaciones a que se refiere este artículo, se entregarán a los Municipios una vez identificada la asignación mensual que le corresponda al Estado, a más tardar a los cinco días hábiles siguientes a aquel en que las reciba, conforme </w:t>
      </w:r>
      <w:r w:rsidR="00DC7D09" w:rsidRPr="00714645">
        <w:rPr>
          <w:rFonts w:ascii="Arial" w:hAnsi="Arial" w:cs="Arial"/>
          <w:bCs/>
          <w:color w:val="0D0D0D"/>
        </w:rPr>
        <w:t>al artículo 6o</w:t>
      </w:r>
      <w:r w:rsidR="00251634" w:rsidRPr="00714645">
        <w:rPr>
          <w:rFonts w:ascii="Arial" w:hAnsi="Arial" w:cs="Arial"/>
          <w:bCs/>
          <w:color w:val="0D0D0D"/>
        </w:rPr>
        <w:t xml:space="preserve"> segundo párrafo de</w:t>
      </w:r>
      <w:r w:rsidR="00251634" w:rsidRPr="00251634">
        <w:rPr>
          <w:rFonts w:ascii="Arial" w:hAnsi="Arial" w:cs="Arial"/>
          <w:bCs/>
          <w:color w:val="0D0D0D"/>
        </w:rPr>
        <w:t xml:space="preserve"> </w:t>
      </w:r>
      <w:r w:rsidR="00251634">
        <w:rPr>
          <w:rFonts w:ascii="Arial" w:hAnsi="Arial" w:cs="Arial"/>
          <w:bCs/>
          <w:color w:val="0D0D0D"/>
        </w:rPr>
        <w:t xml:space="preserve">la </w:t>
      </w:r>
      <w:r w:rsidRPr="008A28C1">
        <w:rPr>
          <w:rFonts w:ascii="Arial" w:hAnsi="Arial" w:cs="Arial"/>
          <w:bCs/>
          <w:color w:val="0D0D0D"/>
        </w:rPr>
        <w:t xml:space="preserve">Ley de Coordinación Fiscal.    </w:t>
      </w:r>
      <w:r w:rsidRPr="008A28C1">
        <w:rPr>
          <w:rFonts w:ascii="Arial" w:hAnsi="Arial" w:cs="Arial"/>
          <w:b/>
          <w:bCs/>
          <w:color w:val="0D0D0D"/>
        </w:rPr>
        <w:t xml:space="preserve"> </w:t>
      </w:r>
    </w:p>
    <w:p w14:paraId="338292A3"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340333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Cs/>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r w:rsidRPr="008A28C1">
        <w:rPr>
          <w:rFonts w:ascii="Arial" w:hAnsi="Arial" w:cs="Arial"/>
          <w:color w:val="0D0D0D"/>
        </w:rPr>
        <w:t xml:space="preserve"> </w:t>
      </w:r>
    </w:p>
    <w:p w14:paraId="40FA4B3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D24E66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estimación anual de la entidad federativa, podrá ser ajustada por la Secretaría de Finanzas del Estado</w:t>
      </w:r>
      <w:r w:rsidRPr="008A28C1">
        <w:rPr>
          <w:rFonts w:ascii="Arial" w:hAnsi="Arial" w:cs="Arial"/>
        </w:rPr>
        <w:t xml:space="preserve"> cuando se presenten contingencias que repercutan en una disminución de los ingresos presupuestados.</w:t>
      </w:r>
    </w:p>
    <w:p w14:paraId="6BA7102C"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324484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 xml:space="preserve">Los ajustes a que se refiere la Ley de Coordinación Fiscal, se integrarán al monto de los anticipos a cuenta de participaciones del mes que corresponda, de resultar a cargo, se descontarán del siguiente pago. </w:t>
      </w:r>
    </w:p>
    <w:p w14:paraId="21F5424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8FC750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III.- </w:t>
      </w:r>
      <w:r w:rsidRPr="008A28C1">
        <w:rPr>
          <w:rFonts w:ascii="Arial" w:hAnsi="Arial" w:cs="Arial"/>
          <w:color w:val="0D0D0D"/>
        </w:rPr>
        <w:t xml:space="preserve">En el mes de </w:t>
      </w:r>
      <w:r w:rsidR="00251634" w:rsidRPr="00714645">
        <w:rPr>
          <w:rFonts w:ascii="Arial" w:hAnsi="Arial" w:cs="Arial"/>
          <w:color w:val="0D0D0D"/>
        </w:rPr>
        <w:t>mayo</w:t>
      </w:r>
      <w:r w:rsidRPr="008A28C1">
        <w:rPr>
          <w:rFonts w:ascii="Arial" w:hAnsi="Arial" w:cs="Arial"/>
          <w:color w:val="0D0D0D"/>
        </w:rPr>
        <w:t xml:space="preserve">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del siguiente pago.</w:t>
      </w:r>
    </w:p>
    <w:p w14:paraId="6821CF0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411133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período de que se trate.</w:t>
      </w:r>
    </w:p>
    <w:p w14:paraId="4E1A271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C5AE44A"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b/>
          <w:bCs/>
          <w:color w:val="0D0D0D"/>
        </w:rPr>
        <w:lastRenderedPageBreak/>
        <w:t>ARTÍCULO 9</w:t>
      </w:r>
      <w:r w:rsidRPr="008A28C1">
        <w:rPr>
          <w:rFonts w:ascii="Arial" w:hAnsi="Arial" w:cs="Arial"/>
          <w:color w:val="0D0D0D"/>
        </w:rPr>
        <w:t xml:space="preserve">. </w:t>
      </w:r>
      <w:r w:rsidRPr="008A28C1">
        <w:rPr>
          <w:rFonts w:ascii="Arial" w:hAnsi="Arial" w:cs="Arial"/>
          <w:color w:val="000000"/>
        </w:rPr>
        <w:t>Los Municipios recibirán el 20% del total del Fondo de participación del Impuesto Sobre Automóviles Nuevos efectivamente cobrado por el Estado, el cual se distribuirá conforme a las reglas siguientes:</w:t>
      </w:r>
    </w:p>
    <w:p w14:paraId="25F4CE8A"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3BA44DF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El 86.50% que de Participación del Impuesto Sobre Automóviles Nuevos que recibirán los Municipios se determinará como sigue:</w:t>
      </w:r>
    </w:p>
    <w:p w14:paraId="294EC6C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E2DA5C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El 41.10% se distribuirá en proporción directa al número de habitantes que tenga cada Municipio en relación con el total de la Entidad, de acuerdo con la siguiente fórmula:</w:t>
      </w:r>
    </w:p>
    <w:p w14:paraId="483D8E12"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b/>
          <w:bCs/>
          <w:color w:val="0D0D0D"/>
          <w:position w:val="-12"/>
        </w:rPr>
        <w:object w:dxaOrig="2460" w:dyaOrig="380" w14:anchorId="77A2BBDB">
          <v:shape id="_x0000_i1070" type="#_x0000_t75" style="width:121.5pt;height:19.5pt" o:ole="">
            <v:imagedata r:id="rId101" o:title=""/>
          </v:shape>
          <o:OLEObject Type="Embed" ProgID="Equation.3" ShapeID="_x0000_i1070" DrawAspect="Content" ObjectID="_1668076301" r:id="rId102"/>
        </w:object>
      </w:r>
    </w:p>
    <w:p w14:paraId="7C802D04"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640" w:dyaOrig="999" w14:anchorId="390DA689">
          <v:shape id="_x0000_i1071" type="#_x0000_t75" style="width:82.5pt;height:49.5pt" o:ole="">
            <v:imagedata r:id="rId10" o:title=""/>
          </v:shape>
          <o:OLEObject Type="Embed" ProgID="Equation.3" ShapeID="_x0000_i1071" DrawAspect="Content" ObjectID="_1668076302" r:id="rId103"/>
        </w:object>
      </w:r>
    </w:p>
    <w:p w14:paraId="5C4BE28B"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p>
    <w:p w14:paraId="663EE482"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r w:rsidRPr="008A28C1">
        <w:rPr>
          <w:rFonts w:ascii="Arial" w:hAnsi="Arial" w:cs="Arial"/>
          <w:bCs/>
          <w:color w:val="0D0D0D"/>
        </w:rPr>
        <w:t xml:space="preserve">Donde: </w:t>
      </w:r>
    </w:p>
    <w:p w14:paraId="15D12C4A" w14:textId="77777777" w:rsidR="004E11F1" w:rsidRPr="00DC7D09"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C7D09">
        <w:rPr>
          <w:rFonts w:ascii="Arial" w:hAnsi="Arial" w:cs="Arial"/>
          <w:bCs/>
          <w:color w:val="0D0D0D"/>
          <w:sz w:val="22"/>
          <w:szCs w:val="22"/>
        </w:rPr>
        <w:object w:dxaOrig="639" w:dyaOrig="380" w14:anchorId="5BBAB7D9">
          <v:shape id="_x0000_i1072" type="#_x0000_t75" style="width:33pt;height:19.5pt" o:ole="">
            <v:imagedata r:id="rId12" o:title=""/>
          </v:shape>
          <o:OLEObject Type="Embed" ProgID="Equation.3" ShapeID="_x0000_i1072" DrawAspect="Content" ObjectID="_1668076303" r:id="rId104"/>
        </w:object>
      </w:r>
      <w:r w:rsidRPr="00DC7D09">
        <w:rPr>
          <w:rFonts w:ascii="Arial" w:hAnsi="Arial" w:cs="Arial"/>
          <w:bCs/>
          <w:color w:val="0D0D0D"/>
          <w:sz w:val="22"/>
          <w:szCs w:val="22"/>
        </w:rPr>
        <w:t xml:space="preserve">=   </w:t>
      </w:r>
      <w:r w:rsidR="00DC7D09">
        <w:rPr>
          <w:rFonts w:ascii="Arial" w:hAnsi="Arial" w:cs="Arial"/>
          <w:bCs/>
          <w:color w:val="0D0D0D"/>
          <w:sz w:val="22"/>
          <w:szCs w:val="22"/>
        </w:rPr>
        <w:t xml:space="preserve">  </w:t>
      </w:r>
      <w:r w:rsidRPr="00DC7D09">
        <w:rPr>
          <w:rFonts w:ascii="Arial" w:hAnsi="Arial" w:cs="Arial"/>
          <w:bCs/>
          <w:color w:val="0D0D0D"/>
          <w:sz w:val="22"/>
          <w:szCs w:val="22"/>
        </w:rPr>
        <w:t xml:space="preserve"> Importe de la participación a que se refiere este inciso, para el Municipio i.</w:t>
      </w:r>
    </w:p>
    <w:p w14:paraId="149CDD4A" w14:textId="77777777" w:rsidR="004E11F1" w:rsidRPr="00DC7D09"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C7D09">
        <w:rPr>
          <w:rFonts w:ascii="Arial" w:hAnsi="Arial" w:cs="Arial"/>
          <w:bCs/>
          <w:color w:val="0D0D0D"/>
          <w:position w:val="-12"/>
          <w:sz w:val="22"/>
          <w:szCs w:val="22"/>
        </w:rPr>
        <w:object w:dxaOrig="680" w:dyaOrig="380" w14:anchorId="252BF71F">
          <v:shape id="_x0000_i1073" type="#_x0000_t75" style="width:36pt;height:19.5pt" o:ole="">
            <v:imagedata r:id="rId14" o:title=""/>
          </v:shape>
          <o:OLEObject Type="Embed" ProgID="Equation.3" ShapeID="_x0000_i1073" DrawAspect="Content" ObjectID="_1668076304" r:id="rId105"/>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60E22185" w14:textId="77777777" w:rsidR="004E11F1" w:rsidRPr="00DC7D09"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C7D09">
        <w:rPr>
          <w:rFonts w:ascii="Arial" w:hAnsi="Arial" w:cs="Arial"/>
          <w:bCs/>
          <w:color w:val="0D0D0D"/>
          <w:position w:val="-12"/>
          <w:sz w:val="22"/>
          <w:szCs w:val="22"/>
        </w:rPr>
        <w:object w:dxaOrig="400" w:dyaOrig="360" w14:anchorId="22B41A55">
          <v:shape id="_x0000_i1074" type="#_x0000_t75" style="width:21pt;height:19.5pt" o:ole="">
            <v:imagedata r:id="rId16" o:title=""/>
          </v:shape>
          <o:OLEObject Type="Embed" ProgID="Equation.3" ShapeID="_x0000_i1074" DrawAspect="Content" ObjectID="_1668076305" r:id="rId106"/>
        </w:object>
      </w:r>
      <w:r w:rsidRPr="00DC7D09">
        <w:rPr>
          <w:rFonts w:ascii="Arial" w:hAnsi="Arial" w:cs="Arial"/>
          <w:bCs/>
          <w:color w:val="0D0D0D"/>
          <w:sz w:val="22"/>
          <w:szCs w:val="22"/>
        </w:rPr>
        <w:t>=</w:t>
      </w:r>
      <w:r w:rsidRPr="00DC7D09">
        <w:rPr>
          <w:rFonts w:ascii="Arial" w:hAnsi="Arial" w:cs="Arial"/>
          <w:bCs/>
          <w:color w:val="0D0D0D"/>
          <w:sz w:val="22"/>
          <w:szCs w:val="22"/>
        </w:rPr>
        <w:tab/>
        <w:t>Población del Municipio i.</w:t>
      </w:r>
    </w:p>
    <w:p w14:paraId="5E2CC9A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7740D97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2)</w:t>
      </w:r>
      <w:r w:rsidRPr="008A28C1">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0DE2B2B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CEF219F" w14:textId="77777777" w:rsidR="004E11F1" w:rsidRPr="008A28C1" w:rsidRDefault="00DC7D09" w:rsidP="004E11F1">
      <w:pPr>
        <w:tabs>
          <w:tab w:val="left" w:pos="2114"/>
        </w:tabs>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439" w:dyaOrig="380" w14:anchorId="7262FFF3">
          <v:shape id="_x0000_i1075" type="#_x0000_t75" style="width:125.25pt;height:19.5pt" o:ole="">
            <v:imagedata r:id="rId107" o:title=""/>
          </v:shape>
          <o:OLEObject Type="Embed" ProgID="Equation.3" ShapeID="_x0000_i1075" DrawAspect="Content" ObjectID="_1668076306" r:id="rId108"/>
        </w:object>
      </w:r>
    </w:p>
    <w:p w14:paraId="0CE9B65E"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680" w:dyaOrig="999" w14:anchorId="5B01FBA5">
          <v:shape id="_x0000_i1076" type="#_x0000_t75" style="width:85.5pt;height:49.5pt" o:ole="">
            <v:imagedata r:id="rId109" o:title=""/>
          </v:shape>
          <o:OLEObject Type="Embed" ProgID="Equation.3" ShapeID="_x0000_i1076" DrawAspect="Content" ObjectID="_1668076307" r:id="rId110"/>
        </w:object>
      </w:r>
    </w:p>
    <w:p w14:paraId="7D05F34F"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r w:rsidRPr="008A28C1">
        <w:rPr>
          <w:rFonts w:ascii="Arial" w:hAnsi="Arial" w:cs="Arial"/>
          <w:bCs/>
          <w:color w:val="0D0D0D"/>
        </w:rPr>
        <w:t>Donde:</w:t>
      </w:r>
    </w:p>
    <w:p w14:paraId="6854229F" w14:textId="77777777" w:rsidR="004E11F1" w:rsidRPr="00DC7D09"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C7D09">
        <w:rPr>
          <w:rFonts w:ascii="Arial" w:hAnsi="Arial" w:cs="Arial"/>
          <w:bCs/>
          <w:color w:val="0D0D0D"/>
          <w:position w:val="-12"/>
          <w:sz w:val="22"/>
          <w:szCs w:val="22"/>
        </w:rPr>
        <w:object w:dxaOrig="639" w:dyaOrig="380" w14:anchorId="761FD835">
          <v:shape id="_x0000_i1077" type="#_x0000_t75" style="width:33pt;height:19.5pt" o:ole="">
            <v:imagedata r:id="rId22" o:title=""/>
          </v:shape>
          <o:OLEObject Type="Embed" ProgID="Equation.3" ShapeID="_x0000_i1077" DrawAspect="Content" ObjectID="_1668076308" r:id="rId111"/>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7EC11097" w14:textId="77777777" w:rsidR="004E11F1" w:rsidRPr="00DC7D09"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3EB65F57">
          <v:shape id="_x0000_i1078" type="#_x0000_t75" style="width:37.5pt;height:19.5pt" o:ole="">
            <v:imagedata r:id="rId24" o:title=""/>
          </v:shape>
          <o:OLEObject Type="Embed" ProgID="Equation.3" ShapeID="_x0000_i1078" DrawAspect="Content" ObjectID="_1668076309" r:id="rId112"/>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4FA66119" w14:textId="77777777" w:rsidR="004E11F1" w:rsidRPr="00DC7D09" w:rsidRDefault="004E11F1" w:rsidP="004E11F1">
      <w:pPr>
        <w:tabs>
          <w:tab w:val="left" w:pos="1134"/>
        </w:tabs>
        <w:spacing w:line="360" w:lineRule="auto"/>
        <w:ind w:left="1134" w:right="67" w:hanging="1080"/>
        <w:jc w:val="both"/>
        <w:rPr>
          <w:rFonts w:ascii="Arial" w:hAnsi="Arial" w:cs="Arial"/>
          <w:bCs/>
          <w:color w:val="0D0D0D"/>
          <w:sz w:val="22"/>
          <w:szCs w:val="22"/>
        </w:rPr>
      </w:pPr>
      <w:r w:rsidRPr="00DC7D09">
        <w:rPr>
          <w:rFonts w:ascii="Arial" w:hAnsi="Arial" w:cs="Arial"/>
          <w:bCs/>
          <w:color w:val="0D0D0D"/>
          <w:position w:val="-12"/>
          <w:sz w:val="22"/>
          <w:szCs w:val="22"/>
        </w:rPr>
        <w:object w:dxaOrig="420" w:dyaOrig="360" w14:anchorId="757470A2">
          <v:shape id="_x0000_i1079" type="#_x0000_t75" style="width:22.5pt;height:19.5pt" o:ole="">
            <v:imagedata r:id="rId26" o:title=""/>
          </v:shape>
          <o:OLEObject Type="Embed" ProgID="Equation.3" ShapeID="_x0000_i1079" DrawAspect="Content" ObjectID="_1668076310" r:id="rId113"/>
        </w:object>
      </w:r>
      <w:r w:rsidRPr="00DC7D09">
        <w:rPr>
          <w:rFonts w:ascii="Arial" w:hAnsi="Arial" w:cs="Arial"/>
          <w:bCs/>
          <w:color w:val="0D0D0D"/>
          <w:sz w:val="22"/>
          <w:szCs w:val="22"/>
        </w:rPr>
        <w:t>=</w:t>
      </w:r>
      <w:r w:rsidRPr="00DC7D09">
        <w:rPr>
          <w:rFonts w:ascii="Arial" w:hAnsi="Arial" w:cs="Arial"/>
          <w:bCs/>
          <w:color w:val="0D0D0D"/>
          <w:sz w:val="22"/>
          <w:szCs w:val="22"/>
        </w:rPr>
        <w:tab/>
        <w:t>Recaudación de impuesto predial y derechos por el servicio de agua en el Municipio i.</w:t>
      </w:r>
    </w:p>
    <w:p w14:paraId="3CE7D9D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59C09A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3).- </w:t>
      </w:r>
      <w:r w:rsidRPr="008A28C1">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6E2C417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2D913C1"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040" w:dyaOrig="380" w14:anchorId="0F11E380">
          <v:shape id="_x0000_i1080" type="#_x0000_t75" style="width:102pt;height:19.5pt" o:ole="">
            <v:imagedata r:id="rId28" o:title=""/>
          </v:shape>
          <o:OLEObject Type="Embed" ProgID="Equation.3" ShapeID="_x0000_i1080" DrawAspect="Content" ObjectID="_1668076311" r:id="rId114"/>
        </w:object>
      </w:r>
    </w:p>
    <w:p w14:paraId="4CD7A78F"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820" w:dyaOrig="999" w14:anchorId="3C5167AA">
          <v:shape id="_x0000_i1081" type="#_x0000_t75" style="width:91.5pt;height:49.5pt" o:ole="">
            <v:imagedata r:id="rId115" o:title=""/>
          </v:shape>
          <o:OLEObject Type="Embed" ProgID="Equation.3" ShapeID="_x0000_i1081" DrawAspect="Content" ObjectID="_1668076312" r:id="rId116"/>
        </w:object>
      </w:r>
    </w:p>
    <w:p w14:paraId="0843E7A1" w14:textId="77777777" w:rsidR="004E11F1" w:rsidRPr="008A28C1" w:rsidRDefault="004E11F1" w:rsidP="004E11F1">
      <w:pPr>
        <w:spacing w:line="360" w:lineRule="auto"/>
        <w:ind w:right="67"/>
        <w:rPr>
          <w:rFonts w:ascii="Arial" w:hAnsi="Arial" w:cs="Arial"/>
          <w:bCs/>
          <w:color w:val="0D0D0D"/>
        </w:rPr>
      </w:pPr>
    </w:p>
    <w:p w14:paraId="3019B453"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6527ADC4" w14:textId="77777777" w:rsidR="004E11F1" w:rsidRPr="00DC7D09"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639" w:dyaOrig="380" w14:anchorId="1A02A726">
          <v:shape id="_x0000_i1082" type="#_x0000_t75" style="width:33pt;height:19.5pt" o:ole="">
            <v:imagedata r:id="rId32" o:title=""/>
          </v:shape>
          <o:OLEObject Type="Embed" ProgID="Equation.3" ShapeID="_x0000_i1082" DrawAspect="Content" ObjectID="_1668076313" r:id="rId117"/>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3E421B55" w14:textId="77777777" w:rsidR="004E11F1" w:rsidRPr="00DC7D09"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72D30DBB">
          <v:shape id="_x0000_i1083" type="#_x0000_t75" style="width:37.5pt;height:19.5pt" o:ole="">
            <v:imagedata r:id="rId34" o:title=""/>
          </v:shape>
          <o:OLEObject Type="Embed" ProgID="Equation.3" ShapeID="_x0000_i1083" DrawAspect="Content" ObjectID="_1668076314" r:id="rId118"/>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091F71A3" w14:textId="77777777" w:rsidR="004E11F1" w:rsidRPr="00DC7D09" w:rsidRDefault="00DC7D09" w:rsidP="004E11F1">
      <w:pPr>
        <w:autoSpaceDE w:val="0"/>
        <w:autoSpaceDN w:val="0"/>
        <w:adjustRightInd w:val="0"/>
        <w:spacing w:line="360" w:lineRule="auto"/>
        <w:jc w:val="both"/>
        <w:rPr>
          <w:rFonts w:ascii="Arial" w:hAnsi="Arial" w:cs="Arial"/>
          <w:bCs/>
          <w:color w:val="0D0D0D"/>
          <w:sz w:val="22"/>
          <w:szCs w:val="22"/>
        </w:rPr>
      </w:pPr>
      <w:r w:rsidRPr="00DC7D09">
        <w:rPr>
          <w:rFonts w:ascii="Arial" w:hAnsi="Arial" w:cs="Arial"/>
          <w:bCs/>
          <w:color w:val="0D0D0D"/>
          <w:position w:val="-12"/>
          <w:sz w:val="22"/>
          <w:szCs w:val="22"/>
        </w:rPr>
        <w:object w:dxaOrig="560" w:dyaOrig="360" w14:anchorId="25C2B03A">
          <v:shape id="_x0000_i1084" type="#_x0000_t75" style="width:31.5pt;height:19.5pt" o:ole="">
            <v:imagedata r:id="rId36" o:title=""/>
          </v:shape>
          <o:OLEObject Type="Embed" ProgID="Equation.3" ShapeID="_x0000_i1084" DrawAspect="Content" ObjectID="_1668076315" r:id="rId119"/>
        </w:object>
      </w:r>
      <w:r w:rsidR="004E11F1" w:rsidRPr="00DC7D09">
        <w:rPr>
          <w:rFonts w:ascii="Arial" w:hAnsi="Arial" w:cs="Arial"/>
          <w:bCs/>
          <w:color w:val="0D0D0D"/>
          <w:sz w:val="22"/>
          <w:szCs w:val="22"/>
        </w:rPr>
        <w:t xml:space="preserve">=      Padrón Vehicular del Estado con placas de circulación vigentes en el </w:t>
      </w:r>
    </w:p>
    <w:p w14:paraId="165720F5" w14:textId="77777777" w:rsidR="004E11F1" w:rsidRPr="00DC7D09" w:rsidRDefault="004E11F1" w:rsidP="004E11F1">
      <w:pPr>
        <w:autoSpaceDE w:val="0"/>
        <w:autoSpaceDN w:val="0"/>
        <w:adjustRightInd w:val="0"/>
        <w:spacing w:line="360" w:lineRule="auto"/>
        <w:jc w:val="both"/>
        <w:rPr>
          <w:rFonts w:ascii="Arial" w:hAnsi="Arial" w:cs="Arial"/>
          <w:b/>
          <w:bCs/>
          <w:color w:val="0D0D0D"/>
          <w:sz w:val="22"/>
          <w:szCs w:val="22"/>
        </w:rPr>
      </w:pPr>
      <w:r w:rsidRPr="00DC7D09">
        <w:rPr>
          <w:rFonts w:ascii="Arial" w:hAnsi="Arial" w:cs="Arial"/>
          <w:bCs/>
          <w:color w:val="0D0D0D"/>
          <w:sz w:val="22"/>
          <w:szCs w:val="22"/>
        </w:rPr>
        <w:lastRenderedPageBreak/>
        <w:t xml:space="preserve">                 </w:t>
      </w:r>
      <w:r w:rsidR="00DC7D09">
        <w:rPr>
          <w:rFonts w:ascii="Arial" w:hAnsi="Arial" w:cs="Arial"/>
          <w:bCs/>
          <w:color w:val="0D0D0D"/>
          <w:sz w:val="22"/>
          <w:szCs w:val="22"/>
        </w:rPr>
        <w:t xml:space="preserve"> </w:t>
      </w:r>
      <w:r w:rsidRPr="00DC7D09">
        <w:rPr>
          <w:rFonts w:ascii="Arial" w:hAnsi="Arial" w:cs="Arial"/>
          <w:bCs/>
          <w:color w:val="0D0D0D"/>
          <w:sz w:val="22"/>
          <w:szCs w:val="22"/>
        </w:rPr>
        <w:t>Municipio i.</w:t>
      </w:r>
    </w:p>
    <w:p w14:paraId="279806F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E4FC87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4).- </w:t>
      </w:r>
      <w:r w:rsidRPr="008A28C1">
        <w:rPr>
          <w:rFonts w:ascii="Arial" w:hAnsi="Arial" w:cs="Arial"/>
          <w:color w:val="0D0D0D"/>
        </w:rPr>
        <w:t>El 5% se distribuirá tomando como base el Índice de Esfuerzo Recaudatorio del impuesto predial que corresponda a cada Municipio, de acuerdo con la siguiente fórmula:</w:t>
      </w:r>
    </w:p>
    <w:p w14:paraId="25C92597"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10"/>
        </w:rPr>
        <w:object w:dxaOrig="1719" w:dyaOrig="320" w14:anchorId="38EF6D20">
          <v:shape id="_x0000_i1085" type="#_x0000_t75" style="width:88.5pt;height:16.5pt" o:ole="">
            <v:imagedata r:id="rId38" o:title=""/>
          </v:shape>
          <o:OLEObject Type="Embed" ProgID="Equation.3" ShapeID="_x0000_i1085" DrawAspect="Content" ObjectID="_1668076316" r:id="rId120"/>
        </w:object>
      </w:r>
    </w:p>
    <w:p w14:paraId="30B3CE79"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44"/>
        </w:rPr>
        <w:object w:dxaOrig="1560" w:dyaOrig="780" w14:anchorId="543A261D">
          <v:shape id="_x0000_i1086" type="#_x0000_t75" style="width:79.5pt;height:39pt" o:ole="">
            <v:imagedata r:id="rId40" o:title=""/>
          </v:shape>
          <o:OLEObject Type="Embed" ProgID="Equation.3" ShapeID="_x0000_i1086" DrawAspect="Content" ObjectID="_1668076317" r:id="rId121"/>
        </w:object>
      </w:r>
    </w:p>
    <w:p w14:paraId="7D04CFC5" w14:textId="77777777" w:rsidR="004E11F1" w:rsidRPr="008A28C1" w:rsidRDefault="004E11F1" w:rsidP="004E11F1">
      <w:pPr>
        <w:pStyle w:val="Sangradetextonormal"/>
        <w:spacing w:line="360" w:lineRule="auto"/>
        <w:ind w:left="0"/>
        <w:jc w:val="center"/>
        <w:rPr>
          <w:rFonts w:ascii="Arial" w:hAnsi="Arial" w:cs="Arial"/>
          <w:bCs/>
          <w:color w:val="0D0D0D"/>
        </w:rPr>
      </w:pPr>
      <w:r w:rsidRPr="008A28C1">
        <w:rPr>
          <w:rFonts w:ascii="Arial" w:hAnsi="Arial" w:cs="Arial"/>
          <w:bCs/>
          <w:color w:val="0D0D0D"/>
          <w:position w:val="-62"/>
        </w:rPr>
        <w:object w:dxaOrig="1680" w:dyaOrig="1340" w14:anchorId="55D4F6EF">
          <v:shape id="_x0000_i1087" type="#_x0000_t75" style="width:85.5pt;height:67.5pt" o:ole="">
            <v:imagedata r:id="rId122" o:title=""/>
          </v:shape>
          <o:OLEObject Type="Embed" ProgID="Equation.3" ShapeID="_x0000_i1087" DrawAspect="Content" ObjectID="_1668076318" r:id="rId123"/>
        </w:object>
      </w:r>
    </w:p>
    <w:p w14:paraId="3CA3B446"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rPr>
        <w:t>Donde:</w:t>
      </w:r>
    </w:p>
    <w:p w14:paraId="6F47B712" w14:textId="77777777" w:rsidR="004E11F1" w:rsidRPr="00DC7D09"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639" w:dyaOrig="380" w14:anchorId="661204D7">
          <v:shape id="_x0000_i1088" type="#_x0000_t75" style="width:33pt;height:19.5pt" o:ole="">
            <v:imagedata r:id="rId44" o:title=""/>
          </v:shape>
          <o:OLEObject Type="Embed" ProgID="Equation.3" ShapeID="_x0000_i1088" DrawAspect="Content" ObjectID="_1668076319" r:id="rId124"/>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2D471EFB" w14:textId="77777777" w:rsidR="004E11F1" w:rsidRPr="00DC7D09"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5C509A06">
          <v:shape id="_x0000_i1089" type="#_x0000_t75" style="width:37.5pt;height:19.5pt" o:ole="">
            <v:imagedata r:id="rId46" o:title=""/>
          </v:shape>
          <o:OLEObject Type="Embed" ProgID="Equation.3" ShapeID="_x0000_i1089" DrawAspect="Content" ObjectID="_1668076320" r:id="rId125"/>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1C7C5D53" w14:textId="77777777" w:rsidR="004E11F1" w:rsidRPr="00DC7D09" w:rsidRDefault="00DC7D09" w:rsidP="004E11F1">
      <w:pPr>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0"/>
          <w:sz w:val="22"/>
          <w:szCs w:val="22"/>
        </w:rPr>
        <w:object w:dxaOrig="520" w:dyaOrig="300" w14:anchorId="1B31C3EE">
          <v:shape id="_x0000_i1090" type="#_x0000_t75" style="width:34.5pt;height:19.5pt" o:ole="">
            <v:imagedata r:id="rId48" o:title=""/>
          </v:shape>
          <o:OLEObject Type="Embed" ProgID="Equation.3" ShapeID="_x0000_i1090" DrawAspect="Content" ObjectID="_1668076321" r:id="rId126"/>
        </w:object>
      </w:r>
      <w:r w:rsidR="004E11F1" w:rsidRPr="00DC7D09">
        <w:rPr>
          <w:rFonts w:ascii="Arial" w:hAnsi="Arial" w:cs="Arial"/>
          <w:bCs/>
          <w:color w:val="0D0D0D"/>
          <w:sz w:val="22"/>
          <w:szCs w:val="22"/>
        </w:rPr>
        <w:t xml:space="preserve"> =</w:t>
      </w:r>
      <w:r w:rsidR="004E11F1" w:rsidRPr="00DC7D09">
        <w:rPr>
          <w:rFonts w:ascii="Arial" w:hAnsi="Arial" w:cs="Arial"/>
          <w:bCs/>
          <w:color w:val="0D0D0D"/>
          <w:sz w:val="22"/>
          <w:szCs w:val="22"/>
        </w:rPr>
        <w:tab/>
        <w:t>Índice del Esfuerzo Recaudatorio del Impuesto Predial en el Municipio i.</w:t>
      </w:r>
    </w:p>
    <w:p w14:paraId="6A150055" w14:textId="77777777" w:rsidR="004E11F1" w:rsidRPr="00DC7D09" w:rsidRDefault="00DC7D09" w:rsidP="004E11F1">
      <w:pPr>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420" w:dyaOrig="320" w14:anchorId="5F363C94">
          <v:shape id="_x0000_i1091" type="#_x0000_t75" style="width:28.5pt;height:19.5pt" o:ole="">
            <v:imagedata r:id="rId50" o:title=""/>
          </v:shape>
          <o:OLEObject Type="Embed" ProgID="Equation.3" ShapeID="_x0000_i1091" DrawAspect="Content" ObjectID="_1668076322" r:id="rId127"/>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 xml:space="preserve">Recaudación de Predial en el Municipio i, en el año inmediato anterior.                   </w:t>
      </w:r>
    </w:p>
    <w:p w14:paraId="42BAAC26" w14:textId="77777777" w:rsidR="004E11F1" w:rsidRPr="00DC7D09" w:rsidRDefault="00DC7D09" w:rsidP="004E11F1">
      <w:pPr>
        <w:autoSpaceDE w:val="0"/>
        <w:autoSpaceDN w:val="0"/>
        <w:adjustRightInd w:val="0"/>
        <w:spacing w:line="360" w:lineRule="auto"/>
        <w:ind w:left="1134" w:hanging="1134"/>
        <w:jc w:val="both"/>
        <w:rPr>
          <w:rFonts w:ascii="Arial" w:hAnsi="Arial" w:cs="Arial"/>
          <w:color w:val="0D0D0D"/>
          <w:sz w:val="22"/>
          <w:szCs w:val="22"/>
        </w:rPr>
      </w:pPr>
      <w:r w:rsidRPr="00DC7D09">
        <w:rPr>
          <w:rFonts w:ascii="Arial" w:hAnsi="Arial" w:cs="Arial"/>
          <w:bCs/>
          <w:color w:val="0D0D0D"/>
          <w:position w:val="-12"/>
          <w:sz w:val="22"/>
          <w:szCs w:val="22"/>
        </w:rPr>
        <w:object w:dxaOrig="440" w:dyaOrig="320" w14:anchorId="3EBEDFAB">
          <v:shape id="_x0000_i1092" type="#_x0000_t75" style="width:28.5pt;height:20.25pt" o:ole="">
            <v:imagedata r:id="rId52" o:title=""/>
          </v:shape>
          <o:OLEObject Type="Embed" ProgID="Equation.3" ShapeID="_x0000_i1092" DrawAspect="Content" ObjectID="_1668076323" r:id="rId128"/>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Recaudación de Predial en el Municipio i, en el segundo año inmediato anterior.</w:t>
      </w:r>
    </w:p>
    <w:p w14:paraId="0E6AFD88" w14:textId="77777777" w:rsidR="004E11F1" w:rsidRPr="008A28C1" w:rsidRDefault="004E11F1" w:rsidP="004E11F1">
      <w:pPr>
        <w:autoSpaceDE w:val="0"/>
        <w:autoSpaceDN w:val="0"/>
        <w:adjustRightInd w:val="0"/>
        <w:spacing w:line="360" w:lineRule="auto"/>
        <w:ind w:left="1134" w:hanging="1134"/>
        <w:jc w:val="both"/>
        <w:rPr>
          <w:rFonts w:ascii="Arial" w:hAnsi="Arial" w:cs="Arial"/>
          <w:color w:val="0D0D0D"/>
        </w:rPr>
      </w:pPr>
    </w:p>
    <w:p w14:paraId="398D081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sidRPr="00714645">
        <w:rPr>
          <w:rFonts w:ascii="Arial" w:hAnsi="Arial" w:cs="Arial"/>
          <w:color w:val="0D0D0D"/>
        </w:rPr>
        <w:t xml:space="preserve">del </w:t>
      </w:r>
      <w:r w:rsidR="00DD13C2" w:rsidRPr="00714645">
        <w:rPr>
          <w:rFonts w:ascii="Arial" w:hAnsi="Arial" w:cs="Arial"/>
          <w:color w:val="0D0D0D"/>
        </w:rPr>
        <w:t>Censo de Población y Vivienda 2020</w:t>
      </w:r>
      <w:r w:rsidR="006F2295" w:rsidRPr="00714645">
        <w:rPr>
          <w:rFonts w:ascii="Arial" w:hAnsi="Arial" w:cs="Arial"/>
          <w:color w:val="0D0D0D"/>
        </w:rPr>
        <w:t>, dado</w:t>
      </w:r>
      <w:r w:rsidRPr="008A28C1">
        <w:rPr>
          <w:rFonts w:ascii="Arial" w:hAnsi="Arial" w:cs="Arial"/>
          <w:color w:val="0D0D0D"/>
        </w:rPr>
        <w:t xml:space="preserve"> a conocer por el Instituto Nacional de Estadística y Geografía.</w:t>
      </w:r>
    </w:p>
    <w:p w14:paraId="727B872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7FDFE7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información relativa a la recaudación de impuesto predial y los derechos por el servicio de agua, se tomará de la Cuenta Pública anual que rindan los Municipios y sus organismos descentralizados al Congreso del Estado, a través de la </w:t>
      </w:r>
      <w:r w:rsidRPr="008A28C1">
        <w:rPr>
          <w:rFonts w:ascii="Arial" w:hAnsi="Arial" w:cs="Arial"/>
          <w:color w:val="0D0D0D"/>
        </w:rPr>
        <w:lastRenderedPageBreak/>
        <w:t>Auditoría Superior</w:t>
      </w:r>
      <w:r>
        <w:rPr>
          <w:rFonts w:ascii="Arial" w:hAnsi="Arial" w:cs="Arial"/>
          <w:color w:val="0D0D0D"/>
        </w:rPr>
        <w:t xml:space="preserve"> del Estado</w:t>
      </w:r>
      <w:r w:rsidRPr="008A28C1">
        <w:rPr>
          <w:rFonts w:ascii="Arial" w:hAnsi="Arial" w:cs="Arial"/>
          <w:color w:val="0D0D0D"/>
        </w:rPr>
        <w:t>, en los formatos autorizados por la Secretaría de Finanzas del Gobierno del Estado de Coahuila de Zaragoza.</w:t>
      </w:r>
    </w:p>
    <w:p w14:paraId="36175CA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94ACC4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058AEC6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D9BD88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1ECE73D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13F76F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2AC3DCD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6FBE85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r w:rsidRPr="008A28C1">
        <w:rPr>
          <w:rFonts w:ascii="Arial" w:hAnsi="Arial" w:cs="Arial"/>
          <w:b/>
          <w:bCs/>
          <w:color w:val="0D0D0D"/>
        </w:rPr>
        <w:t>.</w:t>
      </w:r>
    </w:p>
    <w:p w14:paraId="790E23D4"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E81795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5.) </w:t>
      </w:r>
      <w:r w:rsidRPr="008A28C1">
        <w:rPr>
          <w:rFonts w:ascii="Arial" w:hAnsi="Arial" w:cs="Arial"/>
          <w:color w:val="0D0D0D"/>
        </w:rPr>
        <w:t>El 5% se distribuirá tomando como base el Índice de Esfuerzo Recaudatorio de los derechos por servicio de agua que corresponda a cada Municipio, de acuerdo con la siguiente fórmula.</w:t>
      </w:r>
    </w:p>
    <w:p w14:paraId="381A0701" w14:textId="77777777" w:rsidR="004E11F1" w:rsidRPr="008A28C1" w:rsidRDefault="004E11F1" w:rsidP="00DC7D09">
      <w:pPr>
        <w:spacing w:line="360" w:lineRule="auto"/>
        <w:jc w:val="center"/>
        <w:rPr>
          <w:rFonts w:ascii="Arial" w:hAnsi="Arial" w:cs="Arial"/>
          <w:bCs/>
          <w:color w:val="0D0D0D"/>
        </w:rPr>
      </w:pPr>
      <w:r w:rsidRPr="008A28C1">
        <w:rPr>
          <w:rFonts w:ascii="Arial" w:hAnsi="Arial" w:cs="Arial"/>
          <w:position w:val="-12"/>
        </w:rPr>
        <w:object w:dxaOrig="2020" w:dyaOrig="380" w14:anchorId="3B977E29">
          <v:shape id="_x0000_i1093" type="#_x0000_t75" style="width:102pt;height:19.5pt" o:ole="">
            <v:imagedata r:id="rId129" o:title=""/>
          </v:shape>
          <o:OLEObject Type="Embed" ProgID="Equation.3" ShapeID="_x0000_i1093" DrawAspect="Content" ObjectID="_1668076324" r:id="rId130"/>
        </w:object>
      </w:r>
    </w:p>
    <w:p w14:paraId="598B94DE" w14:textId="77777777" w:rsidR="004E11F1" w:rsidRPr="008A28C1" w:rsidRDefault="004E11F1" w:rsidP="00DC7D09">
      <w:pPr>
        <w:spacing w:line="360" w:lineRule="auto"/>
        <w:jc w:val="center"/>
        <w:rPr>
          <w:rFonts w:ascii="Arial" w:hAnsi="Arial" w:cs="Arial"/>
          <w:bCs/>
          <w:color w:val="0D0D0D"/>
        </w:rPr>
      </w:pPr>
      <w:r w:rsidRPr="008A28C1">
        <w:rPr>
          <w:rFonts w:ascii="Arial" w:hAnsi="Arial" w:cs="Arial"/>
          <w:bCs/>
          <w:color w:val="0D0D0D"/>
          <w:position w:val="-60"/>
        </w:rPr>
        <w:object w:dxaOrig="1900" w:dyaOrig="999" w14:anchorId="3DCFB8F8">
          <v:shape id="_x0000_i1094" type="#_x0000_t75" style="width:96pt;height:51pt" o:ole="">
            <v:imagedata r:id="rId131" o:title=""/>
          </v:shape>
          <o:OLEObject Type="Embed" ProgID="Equation.3" ShapeID="_x0000_i1094" DrawAspect="Content" ObjectID="_1668076325" r:id="rId132"/>
        </w:object>
      </w:r>
    </w:p>
    <w:p w14:paraId="5ADAEAE1" w14:textId="77777777" w:rsidR="004E11F1" w:rsidRPr="008A28C1" w:rsidRDefault="004E11F1" w:rsidP="00DC7D09">
      <w:pPr>
        <w:pStyle w:val="Sangradetextonormal"/>
        <w:spacing w:line="360" w:lineRule="auto"/>
        <w:ind w:left="0" w:firstLine="0"/>
        <w:jc w:val="center"/>
        <w:rPr>
          <w:rFonts w:ascii="Arial" w:hAnsi="Arial" w:cs="Arial"/>
          <w:bCs/>
          <w:color w:val="0D0D0D"/>
        </w:rPr>
      </w:pPr>
      <w:r w:rsidRPr="008A28C1">
        <w:rPr>
          <w:rFonts w:ascii="Arial" w:hAnsi="Arial" w:cs="Arial"/>
          <w:bCs/>
          <w:color w:val="0D0D0D"/>
          <w:position w:val="-62"/>
        </w:rPr>
        <w:object w:dxaOrig="1700" w:dyaOrig="1340" w14:anchorId="64F7E645">
          <v:shape id="_x0000_i1095" type="#_x0000_t75" style="width:84pt;height:67.5pt" o:ole="">
            <v:imagedata r:id="rId58" o:title=""/>
          </v:shape>
          <o:OLEObject Type="Embed" ProgID="Equation.3" ShapeID="_x0000_i1095" DrawAspect="Content" ObjectID="_1668076326" r:id="rId133"/>
        </w:object>
      </w:r>
    </w:p>
    <w:p w14:paraId="1B71989A" w14:textId="77777777" w:rsidR="004E11F1" w:rsidRPr="008A28C1" w:rsidRDefault="004E11F1" w:rsidP="004E11F1">
      <w:pPr>
        <w:spacing w:line="360" w:lineRule="auto"/>
        <w:jc w:val="both"/>
        <w:rPr>
          <w:rFonts w:ascii="Arial" w:hAnsi="Arial" w:cs="Arial"/>
          <w:bCs/>
          <w:color w:val="0D0D0D"/>
        </w:rPr>
      </w:pPr>
      <w:r w:rsidRPr="008A28C1">
        <w:rPr>
          <w:rFonts w:ascii="Arial" w:hAnsi="Arial" w:cs="Arial"/>
          <w:bCs/>
          <w:color w:val="0D0D0D"/>
        </w:rPr>
        <w:t>Donde:</w:t>
      </w:r>
    </w:p>
    <w:p w14:paraId="6FF7FDC5" w14:textId="77777777" w:rsidR="004E11F1" w:rsidRPr="00DC7D09"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C7D09">
        <w:rPr>
          <w:rFonts w:ascii="Arial" w:hAnsi="Arial" w:cs="Arial"/>
          <w:position w:val="-12"/>
          <w:sz w:val="22"/>
          <w:szCs w:val="22"/>
        </w:rPr>
        <w:object w:dxaOrig="620" w:dyaOrig="380" w14:anchorId="1549DFA7">
          <v:shape id="_x0000_i1096" type="#_x0000_t75" style="width:31.5pt;height:19.5pt" o:ole="">
            <v:imagedata r:id="rId134" o:title=""/>
          </v:shape>
          <o:OLEObject Type="Embed" ProgID="Equation.3" ShapeID="_x0000_i1096" DrawAspect="Content" ObjectID="_1668076327" r:id="rId135"/>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17CF66C1" w14:textId="77777777" w:rsidR="004E11F1" w:rsidRPr="00DC7D09"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4E15C370">
          <v:shape id="_x0000_i1097" type="#_x0000_t75" style="width:37.5pt;height:19.5pt" o:ole="">
            <v:imagedata r:id="rId136" o:title=""/>
          </v:shape>
          <o:OLEObject Type="Embed" ProgID="Equation.3" ShapeID="_x0000_i1097" DrawAspect="Content" ObjectID="_1668076328" r:id="rId137"/>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0AA5BB14" w14:textId="77777777" w:rsidR="004E11F1" w:rsidRPr="00DC7D09" w:rsidRDefault="00DC7D09" w:rsidP="004E11F1">
      <w:pPr>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0"/>
          <w:sz w:val="22"/>
          <w:szCs w:val="22"/>
        </w:rPr>
        <w:object w:dxaOrig="520" w:dyaOrig="300" w14:anchorId="33F77B40">
          <v:shape id="_x0000_i1098" type="#_x0000_t75" style="width:36.75pt;height:18pt" o:ole="">
            <v:imagedata r:id="rId64" o:title=""/>
          </v:shape>
          <o:OLEObject Type="Embed" ProgID="Equation.3" ShapeID="_x0000_i1098" DrawAspect="Content" ObjectID="_1668076329" r:id="rId138"/>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Índice del Esfuerzo Recaudatorio de los derechos por suministro de agua en el Municipio i.</w:t>
      </w:r>
    </w:p>
    <w:p w14:paraId="1306B440" w14:textId="77777777" w:rsidR="004E11F1" w:rsidRPr="00DC7D09" w:rsidRDefault="00DC7D09" w:rsidP="004E11F1">
      <w:pPr>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460" w:dyaOrig="320" w14:anchorId="38401EBE">
          <v:shape id="_x0000_i1099" type="#_x0000_t75" style="width:30.75pt;height:23.25pt" o:ole="">
            <v:imagedata r:id="rId66" o:title=""/>
          </v:shape>
          <o:OLEObject Type="Embed" ProgID="Equation.3" ShapeID="_x0000_i1099" DrawAspect="Content" ObjectID="_1668076330" r:id="rId139"/>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 xml:space="preserve">Recaudación de los derechos por suministro de Agua en el Municipio i, en el año inmediato anterior.                   </w:t>
      </w:r>
    </w:p>
    <w:p w14:paraId="033DC7C1" w14:textId="77777777" w:rsidR="004E11F1" w:rsidRPr="00DC7D09" w:rsidRDefault="00DC7D09" w:rsidP="004E11F1">
      <w:pPr>
        <w:autoSpaceDE w:val="0"/>
        <w:autoSpaceDN w:val="0"/>
        <w:adjustRightInd w:val="0"/>
        <w:spacing w:line="360" w:lineRule="auto"/>
        <w:ind w:left="1134" w:hanging="1134"/>
        <w:jc w:val="both"/>
        <w:rPr>
          <w:rFonts w:ascii="Arial" w:hAnsi="Arial" w:cs="Arial"/>
          <w:b/>
          <w:bCs/>
          <w:color w:val="0D0D0D"/>
          <w:sz w:val="22"/>
          <w:szCs w:val="22"/>
        </w:rPr>
      </w:pPr>
      <w:r w:rsidRPr="00DC7D09">
        <w:rPr>
          <w:rFonts w:ascii="Arial" w:hAnsi="Arial" w:cs="Arial"/>
          <w:bCs/>
          <w:color w:val="0D0D0D"/>
          <w:position w:val="-12"/>
          <w:sz w:val="22"/>
          <w:szCs w:val="22"/>
        </w:rPr>
        <w:object w:dxaOrig="480" w:dyaOrig="320" w14:anchorId="0EE8265C">
          <v:shape id="_x0000_i1100" type="#_x0000_t75" style="width:30.75pt;height:19.5pt" o:ole="">
            <v:imagedata r:id="rId68" o:title=""/>
          </v:shape>
          <o:OLEObject Type="Embed" ProgID="Equation.3" ShapeID="_x0000_i1100" DrawAspect="Content" ObjectID="_1668076331" r:id="rId140"/>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Recaudación de los derechos por suministro de Agua en el Municipio i, en el segundo año inmediato anterior.</w:t>
      </w:r>
    </w:p>
    <w:p w14:paraId="7424FC0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9E6366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Pr>
          <w:rFonts w:ascii="Arial" w:hAnsi="Arial" w:cs="Arial"/>
          <w:color w:val="0D0D0D"/>
        </w:rPr>
        <w:t>, dado</w:t>
      </w:r>
      <w:r w:rsidRPr="008A28C1">
        <w:rPr>
          <w:rFonts w:ascii="Arial" w:hAnsi="Arial" w:cs="Arial"/>
          <w:color w:val="0D0D0D"/>
        </w:rPr>
        <w:t xml:space="preserve"> a conocer por el Instituto Nacional de Estadística y Geografía.</w:t>
      </w:r>
    </w:p>
    <w:p w14:paraId="1FC1AFF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488401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14:paraId="5A0F966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3091A4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2F40CB4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3C2A42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3D204BB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B05029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2A406E2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4CDF90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r w:rsidRPr="008A28C1">
        <w:rPr>
          <w:rFonts w:ascii="Arial" w:hAnsi="Arial" w:cs="Arial"/>
          <w:b/>
          <w:bCs/>
          <w:color w:val="0D0D0D"/>
        </w:rPr>
        <w:t>.</w:t>
      </w:r>
    </w:p>
    <w:p w14:paraId="6CD8345F"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D5E19B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El 13.50% restante del Fondo de participaciones del Impuesto Sobre Automóviles Nuevos que perciba el Estado, se distribuirá en partes iguales entre los 38 Municipios del Estado.</w:t>
      </w:r>
    </w:p>
    <w:p w14:paraId="5E0E8A5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EDD9F7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III.</w:t>
      </w:r>
      <w:r w:rsidRPr="008A28C1">
        <w:rPr>
          <w:rFonts w:ascii="Arial" w:hAnsi="Arial" w:cs="Arial"/>
          <w:bCs/>
          <w:color w:val="0D0D0D"/>
        </w:rPr>
        <w:t xml:space="preserve"> los Municipios recibirán en los mismos términos de este artículo, el 20% del Fondo de Compensación del Impuesto Sobre Automóviles Nuevos, que se establece en el artículo 14 de la Ley Federal Sobre Automóviles Nuevos.</w:t>
      </w:r>
    </w:p>
    <w:p w14:paraId="473B881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1E1084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los efectos de este artículo, se entenderá:</w:t>
      </w:r>
    </w:p>
    <w:p w14:paraId="4106E2BC"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40350B75"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4E055415"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3D777588"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2AE4BC52"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24196E6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7EAE473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EEF710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14:paraId="42D02E9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797A22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1F35A451"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7ED769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10</w:t>
      </w:r>
      <w:r w:rsidRPr="008A28C1">
        <w:rPr>
          <w:rFonts w:ascii="Arial" w:hAnsi="Arial" w:cs="Arial"/>
          <w:color w:val="0D0D0D"/>
        </w:rPr>
        <w:t>. Las participaciones a que se refiere el artículo anterior, se entregarán a los Municipios en la siguiente forma:</w:t>
      </w:r>
    </w:p>
    <w:p w14:paraId="1BEB5D6B"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F6B8E3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El día quince y el día último de cada mes, o el día hábil </w:t>
      </w:r>
      <w:r>
        <w:rPr>
          <w:rFonts w:ascii="Arial" w:hAnsi="Arial" w:cs="Arial"/>
          <w:color w:val="0D0D0D"/>
        </w:rPr>
        <w:t>siguiente</w:t>
      </w:r>
      <w:r w:rsidRPr="008A28C1">
        <w:rPr>
          <w:rFonts w:ascii="Arial" w:hAnsi="Arial" w:cs="Arial"/>
          <w:color w:val="0D0D0D"/>
        </w:rPr>
        <w:t xml:space="preserve"> a los señalados cuando los mismos no lo fueran, el Estado, en forma provisional, otorgará por concepto de anticipos a cuenta de participaciones hasta el importe liquidado del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4C3AA9B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18EC3D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686FAD">
        <w:rPr>
          <w:rFonts w:ascii="Arial" w:hAnsi="Arial" w:cs="Arial"/>
          <w:color w:val="0D0D0D"/>
        </w:rPr>
        <w:t>Conforme al artículo 6</w:t>
      </w:r>
      <w:r w:rsidR="0033615D">
        <w:rPr>
          <w:rFonts w:ascii="Arial" w:hAnsi="Arial" w:cs="Arial"/>
          <w:color w:val="0D0D0D"/>
        </w:rPr>
        <w:t>o</w:t>
      </w:r>
      <w:r w:rsidRPr="00686FAD">
        <w:rPr>
          <w:rFonts w:ascii="Arial" w:hAnsi="Arial" w:cs="Arial"/>
          <w:color w:val="0D0D0D"/>
        </w:rPr>
        <w:t xml:space="preserve">, segundo párrafo de la Ley de Coordinación Fiscal, serán cubiertas dentro de los cinco días hábiles a aquel en que el Estado las reciba, tomando en consideración la Cláusula Vigésima Primera del Convenio de Colaboración Administrativa en Materia Fiscal Federal celebrado entre la Secretaría de Hacienda y Crédito Público y el Estado de Coahuila de Zaragoza, que señala que la entidad, a más tardar el día veinticinco de cada mes o día hábil siguiente, enterará a la Tesorería de la Federación el importe de los ingresos federales captados en el mes inmediato anterior, una vez que se hayan descontado los montos de los incentivos que le corresponden, en los términos de este Convenio y de sus Anexos, tanto los que sean recaudados directamente por </w:t>
      </w:r>
      <w:r w:rsidRPr="00686FAD">
        <w:rPr>
          <w:rFonts w:ascii="Arial" w:hAnsi="Arial" w:cs="Arial"/>
          <w:color w:val="0D0D0D"/>
        </w:rPr>
        <w:lastRenderedPageBreak/>
        <w:t>ésta, como los que, previa autorización de la Secretaría, pueda autoliquidarse la entidad; de resultar a cargo del Municipio, se descontarán del siguiente pago.</w:t>
      </w:r>
      <w:r w:rsidRPr="008A28C1">
        <w:rPr>
          <w:rFonts w:ascii="Arial" w:hAnsi="Arial" w:cs="Arial"/>
          <w:color w:val="0D0D0D"/>
        </w:rPr>
        <w:t xml:space="preserve">    </w:t>
      </w:r>
    </w:p>
    <w:p w14:paraId="5CFC5643" w14:textId="77777777" w:rsidR="004E11F1" w:rsidRDefault="004E11F1" w:rsidP="004E11F1">
      <w:pPr>
        <w:autoSpaceDE w:val="0"/>
        <w:autoSpaceDN w:val="0"/>
        <w:adjustRightInd w:val="0"/>
        <w:spacing w:line="360" w:lineRule="auto"/>
        <w:jc w:val="both"/>
        <w:rPr>
          <w:rFonts w:ascii="Arial" w:hAnsi="Arial" w:cs="Arial"/>
          <w:color w:val="0D0D0D"/>
        </w:rPr>
      </w:pPr>
    </w:p>
    <w:p w14:paraId="578640E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estimación anual de la entidad federativa, podrá ser ajustada por la Secretaría de Finanzas del Estado</w:t>
      </w:r>
      <w:r w:rsidRPr="008A28C1">
        <w:rPr>
          <w:rFonts w:ascii="Arial" w:hAnsi="Arial" w:cs="Arial"/>
        </w:rPr>
        <w:t xml:space="preserve"> cuando se presenten contingencias que repercutan en una disminución de los ingresos presupuestados.</w:t>
      </w:r>
    </w:p>
    <w:p w14:paraId="5474A6D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A30BC6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5AB792E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F8B949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38CF40B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1F17AC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w:t>
      </w:r>
      <w:r w:rsidRPr="008A28C1">
        <w:rPr>
          <w:rFonts w:ascii="Arial" w:hAnsi="Arial" w:cs="Arial"/>
          <w:color w:val="0D0D0D"/>
        </w:rPr>
        <w:lastRenderedPageBreak/>
        <w:t>determinar los coeficientes definitivos la información que corresponda a cada municipio del ejercicio inmediato anterior.</w:t>
      </w:r>
    </w:p>
    <w:p w14:paraId="27FEF74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B6175B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La determinación del coeficiente efectivo se hará conforme a la siguiente fórmula:</w:t>
      </w:r>
    </w:p>
    <w:p w14:paraId="64ED3E20" w14:textId="77777777" w:rsidR="004E11F1" w:rsidRPr="008A28C1" w:rsidRDefault="004E11F1" w:rsidP="004E11F1">
      <w:pPr>
        <w:spacing w:line="360" w:lineRule="auto"/>
        <w:ind w:right="67" w:firstLine="708"/>
        <w:jc w:val="center"/>
        <w:rPr>
          <w:rFonts w:ascii="Arial" w:hAnsi="Arial" w:cs="Arial"/>
          <w:bCs/>
          <w:color w:val="0D0D0D"/>
        </w:rPr>
      </w:pPr>
      <w:r w:rsidRPr="008A28C1">
        <w:rPr>
          <w:rFonts w:ascii="Arial" w:hAnsi="Arial" w:cs="Arial"/>
          <w:bCs/>
          <w:color w:val="0D0D0D"/>
          <w:position w:val="-10"/>
        </w:rPr>
        <w:object w:dxaOrig="180" w:dyaOrig="340" w14:anchorId="7B1447E6">
          <v:shape id="_x0000_i1101" type="#_x0000_t75" style="width:7.5pt;height:18pt" o:ole="">
            <v:imagedata r:id="rId70" o:title=""/>
          </v:shape>
          <o:OLEObject Type="Embed" ProgID="Equation.3" ShapeID="_x0000_i1101" DrawAspect="Content" ObjectID="_1668076332" r:id="rId141"/>
        </w:object>
      </w:r>
      <w:r w:rsidRPr="008A28C1">
        <w:rPr>
          <w:rFonts w:ascii="Arial" w:hAnsi="Arial" w:cs="Arial"/>
          <w:bCs/>
          <w:color w:val="0D0D0D"/>
          <w:position w:val="-60"/>
        </w:rPr>
        <w:object w:dxaOrig="1719" w:dyaOrig="999" w14:anchorId="54173066">
          <v:shape id="_x0000_i1102" type="#_x0000_t75" style="width:88.5pt;height:49.5pt" o:ole="">
            <v:imagedata r:id="rId72" o:title=""/>
          </v:shape>
          <o:OLEObject Type="Embed" ProgID="Equation.3" ShapeID="_x0000_i1102" DrawAspect="Content" ObjectID="_1668076333" r:id="rId142"/>
        </w:object>
      </w:r>
    </w:p>
    <w:p w14:paraId="7C753341"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614"/>
        <w:gridCol w:w="7295"/>
      </w:tblGrid>
      <w:tr w:rsidR="004E11F1" w:rsidRPr="008A28C1" w14:paraId="0C8761C2" w14:textId="77777777" w:rsidTr="004E11F1">
        <w:tc>
          <w:tcPr>
            <w:tcW w:w="1614" w:type="dxa"/>
          </w:tcPr>
          <w:p w14:paraId="373C3874"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i/>
                <w:iCs/>
                <w:color w:val="0D0D0D"/>
                <w:sz w:val="22"/>
                <w:szCs w:val="22"/>
              </w:rPr>
              <w:t>CM</w:t>
            </w:r>
            <w:r w:rsidRPr="0033615D">
              <w:rPr>
                <w:rFonts w:ascii="Arial" w:hAnsi="Arial" w:cs="Arial"/>
                <w:bCs/>
                <w:i/>
                <w:iCs/>
                <w:color w:val="0D0D0D"/>
                <w:sz w:val="22"/>
                <w:szCs w:val="22"/>
                <w:vertAlign w:val="subscript"/>
              </w:rPr>
              <w:t>i</w:t>
            </w:r>
            <w:r w:rsidRPr="0033615D">
              <w:rPr>
                <w:rFonts w:ascii="Arial" w:hAnsi="Arial" w:cs="Arial"/>
                <w:bCs/>
                <w:color w:val="0D0D0D"/>
                <w:sz w:val="22"/>
                <w:szCs w:val="22"/>
              </w:rPr>
              <w:t xml:space="preserve"> =</w:t>
            </w:r>
            <w:r w:rsidRPr="0033615D">
              <w:rPr>
                <w:rFonts w:ascii="Arial" w:hAnsi="Arial" w:cs="Arial"/>
                <w:bCs/>
                <w:color w:val="0D0D0D"/>
                <w:sz w:val="22"/>
                <w:szCs w:val="22"/>
              </w:rPr>
              <w:tab/>
            </w:r>
          </w:p>
        </w:tc>
        <w:tc>
          <w:tcPr>
            <w:tcW w:w="7295" w:type="dxa"/>
          </w:tcPr>
          <w:p w14:paraId="1C4E8D17"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color w:val="0D0D0D"/>
                <w:sz w:val="22"/>
                <w:szCs w:val="22"/>
              </w:rPr>
              <w:t>Coeficiente efectivo de distribución de las participaciones del Municipio</w:t>
            </w:r>
            <w:r w:rsidRPr="0033615D">
              <w:rPr>
                <w:rFonts w:ascii="Arial" w:hAnsi="Arial" w:cs="Arial"/>
                <w:bCs/>
                <w:color w:val="0D0D0D"/>
                <w:sz w:val="22"/>
                <w:szCs w:val="22"/>
                <w:vertAlign w:val="subscript"/>
              </w:rPr>
              <w:t xml:space="preserve"> </w:t>
            </w:r>
            <w:r w:rsidRPr="0033615D">
              <w:rPr>
                <w:rFonts w:ascii="Arial" w:hAnsi="Arial" w:cs="Arial"/>
                <w:bCs/>
                <w:color w:val="0D0D0D"/>
                <w:sz w:val="22"/>
                <w:szCs w:val="22"/>
              </w:rPr>
              <w:t>i, en el año en que se realiza el cálculo.</w:t>
            </w:r>
          </w:p>
        </w:tc>
      </w:tr>
      <w:tr w:rsidR="004E11F1" w:rsidRPr="008A28C1" w14:paraId="7D17B5AA" w14:textId="77777777" w:rsidTr="004E11F1">
        <w:tc>
          <w:tcPr>
            <w:tcW w:w="1614" w:type="dxa"/>
          </w:tcPr>
          <w:p w14:paraId="40BDFE02"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i/>
                <w:iCs/>
                <w:color w:val="0D0D0D"/>
                <w:sz w:val="22"/>
                <w:szCs w:val="22"/>
              </w:rPr>
              <w:t>PTM</w:t>
            </w:r>
            <w:r w:rsidRPr="0033615D">
              <w:rPr>
                <w:rFonts w:ascii="Arial" w:hAnsi="Arial" w:cs="Arial"/>
                <w:bCs/>
                <w:i/>
                <w:iCs/>
                <w:color w:val="0D0D0D"/>
                <w:sz w:val="22"/>
                <w:szCs w:val="22"/>
                <w:vertAlign w:val="subscript"/>
              </w:rPr>
              <w:t>i</w:t>
            </w:r>
            <w:r w:rsidRPr="0033615D">
              <w:rPr>
                <w:rFonts w:ascii="Arial" w:hAnsi="Arial" w:cs="Arial"/>
                <w:bCs/>
                <w:color w:val="0D0D0D"/>
                <w:sz w:val="22"/>
                <w:szCs w:val="22"/>
              </w:rPr>
              <w:t>=</w:t>
            </w:r>
            <w:r w:rsidRPr="0033615D">
              <w:rPr>
                <w:rFonts w:ascii="Arial" w:hAnsi="Arial" w:cs="Arial"/>
                <w:bCs/>
                <w:color w:val="0D0D0D"/>
                <w:sz w:val="22"/>
                <w:szCs w:val="22"/>
              </w:rPr>
              <w:tab/>
            </w:r>
          </w:p>
        </w:tc>
        <w:tc>
          <w:tcPr>
            <w:tcW w:w="7295" w:type="dxa"/>
          </w:tcPr>
          <w:p w14:paraId="53C664D9"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color w:val="0D0D0D"/>
                <w:sz w:val="22"/>
                <w:szCs w:val="22"/>
              </w:rPr>
              <w:t>Participaciones totales del Municipio i, correspondiente a la suma de los incisos 1), 2), 3), 4) y 5) de la fracción I y a la cantidad correspondiente a la fracción II del artículo 9 de esta Ley.</w:t>
            </w:r>
          </w:p>
        </w:tc>
      </w:tr>
      <w:tr w:rsidR="004E11F1" w:rsidRPr="008A28C1" w14:paraId="22F060D0" w14:textId="77777777" w:rsidTr="004E11F1">
        <w:tc>
          <w:tcPr>
            <w:tcW w:w="1614" w:type="dxa"/>
          </w:tcPr>
          <w:p w14:paraId="11A13CFD"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color w:val="0D0D0D"/>
                <w:position w:val="-32"/>
                <w:sz w:val="22"/>
                <w:szCs w:val="22"/>
              </w:rPr>
              <w:object w:dxaOrig="1040" w:dyaOrig="720" w14:anchorId="18A89DFC">
                <v:shape id="_x0000_i1103" type="#_x0000_t75" style="width:51pt;height:37.5pt" o:ole="">
                  <v:imagedata r:id="rId74" o:title=""/>
                </v:shape>
                <o:OLEObject Type="Embed" ProgID="Equation.3" ShapeID="_x0000_i1103" DrawAspect="Content" ObjectID="_1668076334" r:id="rId143"/>
              </w:object>
            </w:r>
          </w:p>
        </w:tc>
        <w:tc>
          <w:tcPr>
            <w:tcW w:w="7295" w:type="dxa"/>
          </w:tcPr>
          <w:p w14:paraId="71AD5DB2"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color w:val="0D0D0D"/>
                <w:sz w:val="22"/>
                <w:szCs w:val="22"/>
              </w:rPr>
              <w:t>Sumatoria total de Participaciones del Impuesto sobre Automóviles Nuevos de los Municipios.</w:t>
            </w:r>
          </w:p>
        </w:tc>
      </w:tr>
    </w:tbl>
    <w:p w14:paraId="7ABEDBCF" w14:textId="77777777" w:rsidR="0033615D" w:rsidRDefault="0033615D" w:rsidP="004E11F1">
      <w:pPr>
        <w:spacing w:line="360" w:lineRule="auto"/>
        <w:ind w:right="67"/>
        <w:jc w:val="both"/>
        <w:rPr>
          <w:rFonts w:ascii="Arial" w:hAnsi="Arial" w:cs="Arial"/>
          <w:b/>
          <w:color w:val="0D0D0D"/>
        </w:rPr>
      </w:pPr>
    </w:p>
    <w:p w14:paraId="070382A6"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color w:val="0D0D0D"/>
        </w:rPr>
        <w:t>2).-</w:t>
      </w:r>
      <w:r w:rsidRPr="008A28C1">
        <w:rPr>
          <w:rFonts w:ascii="Arial" w:hAnsi="Arial" w:cs="Arial"/>
          <w:bCs/>
          <w:color w:val="0D0D0D"/>
        </w:rPr>
        <w:t xml:space="preserve"> El cálculo mensual y quincenal de las participaciones se realizará conforme a la siguiente fórmula:</w:t>
      </w:r>
    </w:p>
    <w:p w14:paraId="2CB7C3E4" w14:textId="77777777" w:rsidR="004E11F1" w:rsidRPr="008A28C1" w:rsidRDefault="004E11F1" w:rsidP="004E11F1">
      <w:pPr>
        <w:spacing w:line="360" w:lineRule="auto"/>
        <w:ind w:right="67"/>
        <w:jc w:val="both"/>
        <w:rPr>
          <w:rFonts w:ascii="Arial" w:hAnsi="Arial" w:cs="Arial"/>
          <w:bCs/>
          <w:color w:val="0D0D0D"/>
        </w:rPr>
      </w:pPr>
    </w:p>
    <w:p w14:paraId="20E2D467"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12"/>
          <w:lang w:val="en-US"/>
        </w:rPr>
        <w:object w:dxaOrig="3240" w:dyaOrig="360" w14:anchorId="17C199BA">
          <v:shape id="_x0000_i1104" type="#_x0000_t75" style="width:178.5pt;height:19.5pt" o:ole="">
            <v:imagedata r:id="rId144" o:title=""/>
          </v:shape>
          <o:OLEObject Type="Embed" ProgID="Equation.3" ShapeID="_x0000_i1104" DrawAspect="Content" ObjectID="_1668076335" r:id="rId145"/>
        </w:object>
      </w:r>
    </w:p>
    <w:p w14:paraId="38FB2D57" w14:textId="77777777" w:rsidR="004E11F1" w:rsidRPr="008A28C1" w:rsidRDefault="0033615D" w:rsidP="004E11F1">
      <w:pPr>
        <w:spacing w:line="360" w:lineRule="auto"/>
        <w:ind w:right="67"/>
        <w:jc w:val="center"/>
        <w:rPr>
          <w:rFonts w:ascii="Arial" w:hAnsi="Arial" w:cs="Arial"/>
          <w:bCs/>
          <w:color w:val="0D0D0D"/>
          <w:lang w:val="en-US"/>
        </w:rPr>
      </w:pPr>
      <w:r w:rsidRPr="008A28C1">
        <w:rPr>
          <w:rFonts w:ascii="Arial" w:hAnsi="Arial" w:cs="Arial"/>
          <w:bCs/>
          <w:color w:val="0D0D0D"/>
          <w:position w:val="-24"/>
          <w:lang w:val="en-US"/>
        </w:rPr>
        <w:object w:dxaOrig="1600" w:dyaOrig="639" w14:anchorId="79332B7D">
          <v:shape id="_x0000_i1105" type="#_x0000_t75" style="width:86.25pt;height:33pt" o:ole="">
            <v:imagedata r:id="rId78" o:title=""/>
          </v:shape>
          <o:OLEObject Type="Embed" ProgID="Equation.3" ShapeID="_x0000_i1105" DrawAspect="Content" ObjectID="_1668076336" r:id="rId146"/>
        </w:object>
      </w:r>
    </w:p>
    <w:p w14:paraId="170725BE" w14:textId="77777777" w:rsidR="004E11F1" w:rsidRPr="008A28C1" w:rsidRDefault="004E11F1" w:rsidP="0033615D">
      <w:pPr>
        <w:spacing w:line="360" w:lineRule="auto"/>
        <w:ind w:right="67"/>
        <w:jc w:val="center"/>
        <w:rPr>
          <w:rFonts w:ascii="Arial" w:hAnsi="Arial" w:cs="Arial"/>
          <w:bCs/>
          <w:color w:val="0D0D0D"/>
          <w:lang w:val="es-MX"/>
        </w:rPr>
      </w:pPr>
      <w:r w:rsidRPr="008A28C1">
        <w:rPr>
          <w:rFonts w:ascii="Arial" w:hAnsi="Arial" w:cs="Arial"/>
          <w:bCs/>
          <w:color w:val="0D0D0D"/>
          <w:position w:val="-24"/>
          <w:lang w:val="es-MX"/>
        </w:rPr>
        <w:object w:dxaOrig="1660" w:dyaOrig="639" w14:anchorId="3B186015">
          <v:shape id="_x0000_i1106" type="#_x0000_t75" style="width:82.5pt;height:33pt" o:ole="">
            <v:imagedata r:id="rId80" o:title=""/>
          </v:shape>
          <o:OLEObject Type="Embed" ProgID="Equation.3" ShapeID="_x0000_i1106" DrawAspect="Content" ObjectID="_1668076337" r:id="rId147"/>
        </w:object>
      </w:r>
    </w:p>
    <w:p w14:paraId="083FBA46" w14:textId="77777777" w:rsidR="004E11F1" w:rsidRPr="008A28C1" w:rsidRDefault="004E11F1" w:rsidP="004E11F1">
      <w:pPr>
        <w:spacing w:line="360" w:lineRule="auto"/>
        <w:ind w:right="67" w:firstLine="708"/>
        <w:jc w:val="both"/>
        <w:rPr>
          <w:rFonts w:ascii="Arial" w:hAnsi="Arial" w:cs="Arial"/>
          <w:bCs/>
          <w:color w:val="0D0D0D"/>
        </w:rPr>
      </w:pPr>
    </w:p>
    <w:p w14:paraId="0FD9D784"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4E11F1" w:rsidRPr="008A28C1" w14:paraId="55E571E4" w14:textId="77777777" w:rsidTr="004E11F1">
        <w:trPr>
          <w:trHeight w:val="397"/>
        </w:trPr>
        <w:tc>
          <w:tcPr>
            <w:tcW w:w="1772" w:type="dxa"/>
          </w:tcPr>
          <w:p w14:paraId="332D8C64"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AMA</w:t>
            </w:r>
            <w:r w:rsidRPr="0033615D">
              <w:rPr>
                <w:rFonts w:ascii="Monotype Corsiva" w:hAnsi="Monotype Corsiva" w:cs="Arial"/>
                <w:bCs/>
                <w:i/>
                <w:iCs/>
                <w:color w:val="0D0D0D"/>
                <w:vertAlign w:val="subscript"/>
              </w:rPr>
              <w:t>i</w:t>
            </w:r>
            <w:r w:rsidRPr="008A28C1">
              <w:rPr>
                <w:rFonts w:ascii="Arial" w:hAnsi="Arial" w:cs="Arial"/>
                <w:bCs/>
                <w:i/>
                <w:iCs/>
                <w:color w:val="0D0D0D"/>
              </w:rPr>
              <w:t xml:space="preserve"> =</w:t>
            </w:r>
            <w:r w:rsidRPr="008A28C1">
              <w:rPr>
                <w:rFonts w:ascii="Arial" w:hAnsi="Arial" w:cs="Arial"/>
                <w:bCs/>
                <w:i/>
                <w:iCs/>
                <w:color w:val="0D0D0D"/>
              </w:rPr>
              <w:tab/>
            </w:r>
          </w:p>
        </w:tc>
        <w:tc>
          <w:tcPr>
            <w:tcW w:w="8293" w:type="dxa"/>
          </w:tcPr>
          <w:p w14:paraId="756F9CF6" w14:textId="77777777" w:rsidR="004E11F1" w:rsidRPr="008A28C1" w:rsidRDefault="004E11F1" w:rsidP="0033615D">
            <w:pPr>
              <w:spacing w:line="360" w:lineRule="auto"/>
              <w:ind w:right="67"/>
              <w:jc w:val="both"/>
              <w:rPr>
                <w:rFonts w:ascii="Arial" w:hAnsi="Arial" w:cs="Arial"/>
                <w:bCs/>
                <w:i/>
                <w:iCs/>
                <w:color w:val="0D0D0D"/>
              </w:rPr>
            </w:pPr>
            <w:r w:rsidRPr="008A28C1">
              <w:rPr>
                <w:rFonts w:ascii="Arial" w:hAnsi="Arial" w:cs="Arial"/>
                <w:bCs/>
                <w:color w:val="0D0D0D"/>
              </w:rPr>
              <w:t xml:space="preserve">Estimación del anticipo anual del Municipio </w:t>
            </w:r>
            <w:r w:rsidR="0033615D">
              <w:rPr>
                <w:rFonts w:ascii="Arial" w:hAnsi="Arial" w:cs="Arial"/>
                <w:bCs/>
                <w:color w:val="0D0D0D"/>
              </w:rPr>
              <w:t>i</w:t>
            </w:r>
          </w:p>
        </w:tc>
      </w:tr>
      <w:tr w:rsidR="004E11F1" w:rsidRPr="008A28C1" w14:paraId="6E8C6544" w14:textId="77777777" w:rsidTr="004E11F1">
        <w:trPr>
          <w:trHeight w:val="397"/>
        </w:trPr>
        <w:tc>
          <w:tcPr>
            <w:tcW w:w="1772" w:type="dxa"/>
          </w:tcPr>
          <w:p w14:paraId="5E4F20A7"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lastRenderedPageBreak/>
              <w:t>FISANE =</w:t>
            </w:r>
            <w:r w:rsidRPr="008A28C1">
              <w:rPr>
                <w:rFonts w:ascii="Arial" w:hAnsi="Arial" w:cs="Arial"/>
                <w:bCs/>
                <w:i/>
                <w:iCs/>
                <w:color w:val="0D0D0D"/>
              </w:rPr>
              <w:tab/>
            </w:r>
          </w:p>
        </w:tc>
        <w:tc>
          <w:tcPr>
            <w:tcW w:w="8293" w:type="dxa"/>
          </w:tcPr>
          <w:p w14:paraId="1CA484EE" w14:textId="77777777" w:rsidR="004E11F1" w:rsidRPr="008A28C1" w:rsidRDefault="004E11F1" w:rsidP="004E11F1">
            <w:pPr>
              <w:spacing w:line="360" w:lineRule="auto"/>
              <w:ind w:right="1773"/>
              <w:jc w:val="both"/>
              <w:rPr>
                <w:rFonts w:ascii="Arial" w:hAnsi="Arial" w:cs="Arial"/>
                <w:bCs/>
                <w:i/>
                <w:iCs/>
                <w:color w:val="0D0D0D"/>
              </w:rPr>
            </w:pPr>
            <w:r w:rsidRPr="008A28C1">
              <w:rPr>
                <w:rFonts w:ascii="Arial" w:hAnsi="Arial" w:cs="Arial"/>
                <w:bCs/>
                <w:color w:val="0D0D0D"/>
              </w:rPr>
              <w:t>Fondo de Participación del Impuesto sobre Automóviles Nuevos del Estado.</w:t>
            </w:r>
          </w:p>
        </w:tc>
      </w:tr>
      <w:tr w:rsidR="004E11F1" w:rsidRPr="008A28C1" w14:paraId="3AA7299A" w14:textId="77777777" w:rsidTr="004E11F1">
        <w:trPr>
          <w:trHeight w:val="397"/>
        </w:trPr>
        <w:tc>
          <w:tcPr>
            <w:tcW w:w="1772" w:type="dxa"/>
          </w:tcPr>
          <w:p w14:paraId="1B15D47F"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PMM</w:t>
            </w:r>
            <w:r w:rsidRPr="0033615D">
              <w:rPr>
                <w:rFonts w:ascii="Monotype Corsiva" w:hAnsi="Monotype Corsiva" w:cs="Arial"/>
                <w:bCs/>
                <w:i/>
                <w:iCs/>
                <w:color w:val="0D0D0D"/>
                <w:vertAlign w:val="subscript"/>
              </w:rPr>
              <w:t>i</w:t>
            </w:r>
            <w:r w:rsidRPr="008A28C1">
              <w:rPr>
                <w:rFonts w:ascii="Arial" w:hAnsi="Arial" w:cs="Arial"/>
                <w:bCs/>
                <w:i/>
                <w:iCs/>
                <w:color w:val="0D0D0D"/>
              </w:rPr>
              <w:t>=</w:t>
            </w:r>
            <w:r w:rsidRPr="008A28C1">
              <w:rPr>
                <w:rFonts w:ascii="Arial" w:hAnsi="Arial" w:cs="Arial"/>
                <w:bCs/>
                <w:i/>
                <w:iCs/>
                <w:color w:val="0D0D0D"/>
              </w:rPr>
              <w:tab/>
            </w:r>
          </w:p>
        </w:tc>
        <w:tc>
          <w:tcPr>
            <w:tcW w:w="8293" w:type="dxa"/>
          </w:tcPr>
          <w:p w14:paraId="2F85CA1B" w14:textId="77777777" w:rsidR="004E11F1" w:rsidRPr="008A28C1" w:rsidRDefault="004E11F1" w:rsidP="0033615D">
            <w:pPr>
              <w:spacing w:line="360" w:lineRule="auto"/>
              <w:ind w:right="67"/>
              <w:jc w:val="both"/>
              <w:rPr>
                <w:rFonts w:ascii="Arial" w:hAnsi="Arial" w:cs="Arial"/>
                <w:bCs/>
                <w:i/>
                <w:iCs/>
                <w:color w:val="0D0D0D"/>
              </w:rPr>
            </w:pPr>
            <w:r w:rsidRPr="008A28C1">
              <w:rPr>
                <w:rFonts w:ascii="Arial" w:hAnsi="Arial" w:cs="Arial"/>
                <w:bCs/>
                <w:color w:val="0D0D0D"/>
              </w:rPr>
              <w:t xml:space="preserve">Pago mensual al Municipio </w:t>
            </w:r>
            <w:r w:rsidR="0033615D">
              <w:rPr>
                <w:rFonts w:ascii="Arial" w:hAnsi="Arial" w:cs="Arial"/>
                <w:bCs/>
                <w:color w:val="0D0D0D"/>
              </w:rPr>
              <w:t>i</w:t>
            </w:r>
          </w:p>
        </w:tc>
      </w:tr>
      <w:tr w:rsidR="004E11F1" w:rsidRPr="008A28C1" w14:paraId="56B3B088" w14:textId="77777777" w:rsidTr="004E11F1">
        <w:trPr>
          <w:trHeight w:val="397"/>
        </w:trPr>
        <w:tc>
          <w:tcPr>
            <w:tcW w:w="1772" w:type="dxa"/>
          </w:tcPr>
          <w:p w14:paraId="39F3D0D6"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PQM</w:t>
            </w:r>
            <w:r w:rsidRPr="0033615D">
              <w:rPr>
                <w:rFonts w:ascii="Monotype Corsiva" w:hAnsi="Monotype Corsiva" w:cs="Arial"/>
                <w:bCs/>
                <w:i/>
                <w:iCs/>
                <w:color w:val="0D0D0D"/>
                <w:vertAlign w:val="subscript"/>
              </w:rPr>
              <w:t>i</w:t>
            </w:r>
            <w:r w:rsidRPr="008A28C1">
              <w:rPr>
                <w:rFonts w:ascii="Arial" w:hAnsi="Arial" w:cs="Arial"/>
                <w:bCs/>
                <w:i/>
                <w:iCs/>
                <w:color w:val="0D0D0D"/>
              </w:rPr>
              <w:t>=</w:t>
            </w:r>
            <w:r w:rsidRPr="008A28C1">
              <w:rPr>
                <w:rFonts w:ascii="Arial" w:hAnsi="Arial" w:cs="Arial"/>
                <w:bCs/>
                <w:i/>
                <w:iCs/>
                <w:color w:val="0D0D0D"/>
              </w:rPr>
              <w:tab/>
            </w:r>
          </w:p>
        </w:tc>
        <w:tc>
          <w:tcPr>
            <w:tcW w:w="8293" w:type="dxa"/>
          </w:tcPr>
          <w:p w14:paraId="599F7E0D" w14:textId="77777777" w:rsidR="004E11F1" w:rsidRPr="008A28C1" w:rsidRDefault="004E11F1" w:rsidP="0033615D">
            <w:pPr>
              <w:spacing w:line="360" w:lineRule="auto"/>
              <w:ind w:right="67"/>
              <w:jc w:val="both"/>
              <w:rPr>
                <w:rFonts w:ascii="Arial" w:hAnsi="Arial" w:cs="Arial"/>
                <w:bCs/>
                <w:i/>
                <w:iCs/>
                <w:color w:val="0D0D0D"/>
              </w:rPr>
            </w:pPr>
            <w:r w:rsidRPr="008A28C1">
              <w:rPr>
                <w:rFonts w:ascii="Arial" w:hAnsi="Arial" w:cs="Arial"/>
                <w:bCs/>
                <w:color w:val="0D0D0D"/>
              </w:rPr>
              <w:t>Pago quincenal al Municipio</w:t>
            </w:r>
            <w:r w:rsidR="0033615D">
              <w:rPr>
                <w:rFonts w:ascii="Arial" w:hAnsi="Arial" w:cs="Arial"/>
                <w:bCs/>
                <w:color w:val="0D0D0D"/>
              </w:rPr>
              <w:t xml:space="preserve"> i</w:t>
            </w:r>
          </w:p>
        </w:tc>
      </w:tr>
    </w:tbl>
    <w:p w14:paraId="46883C4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737C6433" w14:textId="77777777" w:rsidR="004E11F1" w:rsidRPr="008A28C1" w:rsidRDefault="0033615D" w:rsidP="004E11F1">
      <w:pPr>
        <w:autoSpaceDE w:val="0"/>
        <w:autoSpaceDN w:val="0"/>
        <w:adjustRightInd w:val="0"/>
        <w:spacing w:line="360" w:lineRule="auto"/>
        <w:jc w:val="both"/>
        <w:rPr>
          <w:rFonts w:ascii="Arial" w:hAnsi="Arial" w:cs="Arial"/>
          <w:color w:val="0D0D0D"/>
        </w:rPr>
      </w:pPr>
      <w:r>
        <w:rPr>
          <w:rFonts w:ascii="Arial" w:hAnsi="Arial" w:cs="Arial"/>
          <w:b/>
          <w:bCs/>
          <w:color w:val="0D0D0D"/>
        </w:rPr>
        <w:t>I</w:t>
      </w:r>
      <w:r w:rsidR="004E11F1" w:rsidRPr="008A28C1">
        <w:rPr>
          <w:rFonts w:ascii="Arial" w:hAnsi="Arial" w:cs="Arial"/>
          <w:b/>
          <w:bCs/>
          <w:color w:val="0D0D0D"/>
        </w:rPr>
        <w:t xml:space="preserve">I.- </w:t>
      </w:r>
      <w:r w:rsidR="004E11F1" w:rsidRPr="008A28C1">
        <w:rPr>
          <w:rFonts w:ascii="Arial" w:hAnsi="Arial" w:cs="Arial"/>
          <w:color w:val="0D0D0D"/>
        </w:rPr>
        <w:t xml:space="preserve">En el mes de </w:t>
      </w:r>
      <w:r w:rsidR="00251634" w:rsidRPr="00714645">
        <w:rPr>
          <w:rFonts w:ascii="Arial" w:hAnsi="Arial" w:cs="Arial"/>
          <w:color w:val="0D0D0D"/>
        </w:rPr>
        <w:t>mayo</w:t>
      </w:r>
      <w:r w:rsidR="004E11F1" w:rsidRPr="008A28C1">
        <w:rPr>
          <w:rFonts w:ascii="Arial" w:hAnsi="Arial" w:cs="Arial"/>
          <w:color w:val="0D0D0D"/>
        </w:rPr>
        <w:t xml:space="preserve"> del siguiente ejercicio fiscal, el Estado, determinará la liquidación definitiva del ejercicio inmediato anterior y entregará las participaciones que resulten a favor de los Municipios, o en su caso, de resultar a cargo se descontarán del siguiente pago.</w:t>
      </w:r>
    </w:p>
    <w:p w14:paraId="061CE98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E3769D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período de que se trate.</w:t>
      </w:r>
    </w:p>
    <w:p w14:paraId="4EE4EEE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FAD961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11</w:t>
      </w:r>
      <w:r w:rsidRPr="008A28C1">
        <w:rPr>
          <w:rFonts w:ascii="Arial" w:hAnsi="Arial" w:cs="Arial"/>
          <w:color w:val="0D0D0D"/>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14:paraId="0163D47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DDA801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El 86.50% que de Participación del Impuesto Especial Sobre Producción y  Servicios por Consumo Estatal de Cerveza, Bebidas Alcohólicas y Tabacos Labrados que recibirán los Municipios se determinará como sigue:</w:t>
      </w:r>
    </w:p>
    <w:p w14:paraId="7271E32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62435E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El 41.10% se distribuirá en proporción directa al número de habitantes que tenga cada Municipio en relación con el total de la Entidad, de acuerdo con la siguiente fórmula:</w:t>
      </w:r>
    </w:p>
    <w:p w14:paraId="06346D3C" w14:textId="77777777" w:rsidR="004E11F1" w:rsidRPr="008A28C1" w:rsidRDefault="0033615D" w:rsidP="004E11F1">
      <w:pPr>
        <w:spacing w:line="360" w:lineRule="auto"/>
        <w:ind w:right="67"/>
        <w:jc w:val="center"/>
        <w:rPr>
          <w:rFonts w:ascii="Arial" w:hAnsi="Arial" w:cs="Arial"/>
          <w:bCs/>
          <w:color w:val="0D0D0D"/>
        </w:rPr>
      </w:pPr>
      <w:r w:rsidRPr="008A28C1">
        <w:rPr>
          <w:rFonts w:ascii="Arial" w:hAnsi="Arial" w:cs="Arial"/>
          <w:b/>
          <w:bCs/>
          <w:color w:val="0D0D0D"/>
          <w:position w:val="-12"/>
        </w:rPr>
        <w:object w:dxaOrig="2460" w:dyaOrig="380" w14:anchorId="312AE144">
          <v:shape id="_x0000_i1107" type="#_x0000_t75" style="width:132.75pt;height:19.5pt" o:ole="">
            <v:imagedata r:id="rId101" o:title=""/>
          </v:shape>
          <o:OLEObject Type="Embed" ProgID="Equation.3" ShapeID="_x0000_i1107" DrawAspect="Content" ObjectID="_1668076338" r:id="rId148"/>
        </w:object>
      </w:r>
    </w:p>
    <w:p w14:paraId="244F3E83"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position w:val="-60"/>
        </w:rPr>
        <w:lastRenderedPageBreak/>
        <w:t xml:space="preserve">                                                    </w:t>
      </w:r>
      <w:r w:rsidRPr="008A28C1">
        <w:rPr>
          <w:rFonts w:ascii="Arial" w:hAnsi="Arial" w:cs="Arial"/>
          <w:bCs/>
          <w:color w:val="0D0D0D"/>
          <w:position w:val="-60"/>
        </w:rPr>
        <w:object w:dxaOrig="1640" w:dyaOrig="999" w14:anchorId="5510CD29">
          <v:shape id="_x0000_i1108" type="#_x0000_t75" style="width:82.5pt;height:49.5pt" o:ole="">
            <v:imagedata r:id="rId10" o:title=""/>
          </v:shape>
          <o:OLEObject Type="Embed" ProgID="Equation.3" ShapeID="_x0000_i1108" DrawAspect="Content" ObjectID="_1668076339" r:id="rId149"/>
        </w:object>
      </w:r>
    </w:p>
    <w:p w14:paraId="0F1DE569"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r w:rsidRPr="008A28C1">
        <w:rPr>
          <w:rFonts w:ascii="Arial" w:hAnsi="Arial" w:cs="Arial"/>
          <w:bCs/>
          <w:color w:val="0D0D0D"/>
        </w:rPr>
        <w:t xml:space="preserve">Donde: </w:t>
      </w:r>
    </w:p>
    <w:p w14:paraId="08F69B01" w14:textId="77777777" w:rsidR="004E11F1" w:rsidRPr="0033615D"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33615D">
        <w:rPr>
          <w:rFonts w:ascii="Arial" w:hAnsi="Arial" w:cs="Arial"/>
          <w:bCs/>
          <w:color w:val="0D0D0D"/>
          <w:position w:val="-12"/>
          <w:sz w:val="22"/>
          <w:szCs w:val="22"/>
        </w:rPr>
        <w:object w:dxaOrig="639" w:dyaOrig="380" w14:anchorId="009B8779">
          <v:shape id="_x0000_i1109" type="#_x0000_t75" style="width:33pt;height:19.5pt" o:ole="">
            <v:imagedata r:id="rId12" o:title=""/>
          </v:shape>
          <o:OLEObject Type="Embed" ProgID="Equation.3" ShapeID="_x0000_i1109" DrawAspect="Content" ObjectID="_1668076340" r:id="rId150"/>
        </w:object>
      </w:r>
      <w:r w:rsidRPr="0033615D">
        <w:rPr>
          <w:rFonts w:ascii="Arial" w:hAnsi="Arial" w:cs="Arial"/>
          <w:bCs/>
          <w:color w:val="0D0D0D"/>
          <w:sz w:val="22"/>
          <w:szCs w:val="22"/>
        </w:rPr>
        <w:t>=    Importe de la participación a que se refiere este inciso, para el Municipio i.</w:t>
      </w:r>
    </w:p>
    <w:p w14:paraId="77A52F21" w14:textId="77777777" w:rsidR="004E11F1" w:rsidRPr="0033615D"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33615D">
        <w:rPr>
          <w:rFonts w:ascii="Arial" w:hAnsi="Arial" w:cs="Arial"/>
          <w:bCs/>
          <w:color w:val="0D0D0D"/>
          <w:position w:val="-12"/>
          <w:sz w:val="22"/>
          <w:szCs w:val="22"/>
        </w:rPr>
        <w:object w:dxaOrig="680" w:dyaOrig="380" w14:anchorId="69A8DDCF">
          <v:shape id="_x0000_i1110" type="#_x0000_t75" style="width:36pt;height:19.5pt" o:ole="">
            <v:imagedata r:id="rId14" o:title=""/>
          </v:shape>
          <o:OLEObject Type="Embed" ProgID="Equation.3" ShapeID="_x0000_i1110" DrawAspect="Content" ObjectID="_1668076341" r:id="rId151"/>
        </w:object>
      </w:r>
      <w:r w:rsidRPr="0033615D">
        <w:rPr>
          <w:rFonts w:ascii="Arial" w:hAnsi="Arial" w:cs="Arial"/>
          <w:bCs/>
          <w:color w:val="0D0D0D"/>
          <w:sz w:val="22"/>
          <w:szCs w:val="22"/>
        </w:rPr>
        <w:t>=   Coeficiente de distribución de las participaciones a que se refiere este inciso, para el Municipio i.</w:t>
      </w:r>
    </w:p>
    <w:p w14:paraId="170E06EB" w14:textId="77777777" w:rsidR="004E11F1" w:rsidRPr="0033615D"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33615D">
        <w:rPr>
          <w:rFonts w:ascii="Arial" w:hAnsi="Arial" w:cs="Arial"/>
          <w:bCs/>
          <w:color w:val="0D0D0D"/>
          <w:position w:val="-12"/>
          <w:sz w:val="22"/>
          <w:szCs w:val="22"/>
        </w:rPr>
        <w:object w:dxaOrig="400" w:dyaOrig="360" w14:anchorId="0E523887">
          <v:shape id="_x0000_i1111" type="#_x0000_t75" style="width:21pt;height:19.5pt" o:ole="">
            <v:imagedata r:id="rId16" o:title=""/>
          </v:shape>
          <o:OLEObject Type="Embed" ProgID="Equation.3" ShapeID="_x0000_i1111" DrawAspect="Content" ObjectID="_1668076342" r:id="rId152"/>
        </w:object>
      </w:r>
      <w:r w:rsidRPr="0033615D">
        <w:rPr>
          <w:rFonts w:ascii="Arial" w:hAnsi="Arial" w:cs="Arial"/>
          <w:bCs/>
          <w:color w:val="0D0D0D"/>
          <w:sz w:val="22"/>
          <w:szCs w:val="22"/>
        </w:rPr>
        <w:t>=</w:t>
      </w:r>
      <w:r w:rsidRPr="0033615D">
        <w:rPr>
          <w:rFonts w:ascii="Arial" w:hAnsi="Arial" w:cs="Arial"/>
          <w:bCs/>
          <w:color w:val="0D0D0D"/>
          <w:sz w:val="22"/>
          <w:szCs w:val="22"/>
        </w:rPr>
        <w:tab/>
        <w:t>Población del Municipio i.</w:t>
      </w:r>
    </w:p>
    <w:p w14:paraId="102C17A7"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694109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2)</w:t>
      </w:r>
      <w:r w:rsidRPr="008A28C1">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794CA60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C893C99" w14:textId="77777777" w:rsidR="004E11F1" w:rsidRPr="008A28C1" w:rsidRDefault="0033615D" w:rsidP="004E11F1">
      <w:pPr>
        <w:tabs>
          <w:tab w:val="left" w:pos="2114"/>
        </w:tabs>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439" w:dyaOrig="380" w14:anchorId="034F4852">
          <v:shape id="_x0000_i1112" type="#_x0000_t75" style="width:138.75pt;height:19.5pt" o:ole="">
            <v:imagedata r:id="rId153" o:title=""/>
          </v:shape>
          <o:OLEObject Type="Embed" ProgID="Equation.3" ShapeID="_x0000_i1112" DrawAspect="Content" ObjectID="_1668076343" r:id="rId154"/>
        </w:object>
      </w:r>
    </w:p>
    <w:p w14:paraId="07E670F5"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position w:val="-60"/>
        </w:rPr>
        <w:t xml:space="preserve">                                                 </w:t>
      </w:r>
      <w:r w:rsidRPr="008A28C1">
        <w:rPr>
          <w:rFonts w:ascii="Arial" w:hAnsi="Arial" w:cs="Arial"/>
          <w:bCs/>
          <w:color w:val="0D0D0D"/>
          <w:position w:val="-60"/>
        </w:rPr>
        <w:object w:dxaOrig="1680" w:dyaOrig="999" w14:anchorId="13962AE3">
          <v:shape id="_x0000_i1113" type="#_x0000_t75" style="width:85.5pt;height:49.5pt" o:ole="">
            <v:imagedata r:id="rId109" o:title=""/>
          </v:shape>
          <o:OLEObject Type="Embed" ProgID="Equation.3" ShapeID="_x0000_i1113" DrawAspect="Content" ObjectID="_1668076344" r:id="rId155"/>
        </w:object>
      </w:r>
    </w:p>
    <w:p w14:paraId="2E882366" w14:textId="77777777" w:rsidR="0033615D" w:rsidRDefault="0033615D" w:rsidP="004E11F1">
      <w:pPr>
        <w:autoSpaceDE w:val="0"/>
        <w:autoSpaceDN w:val="0"/>
        <w:adjustRightInd w:val="0"/>
        <w:spacing w:line="360" w:lineRule="auto"/>
        <w:ind w:right="67"/>
        <w:jc w:val="both"/>
        <w:rPr>
          <w:rFonts w:ascii="Arial" w:hAnsi="Arial" w:cs="Arial"/>
          <w:bCs/>
          <w:color w:val="0D0D0D"/>
        </w:rPr>
      </w:pPr>
    </w:p>
    <w:p w14:paraId="37C2C2F7" w14:textId="77777777" w:rsidR="0033615D" w:rsidRDefault="0033615D" w:rsidP="004E11F1">
      <w:pPr>
        <w:autoSpaceDE w:val="0"/>
        <w:autoSpaceDN w:val="0"/>
        <w:adjustRightInd w:val="0"/>
        <w:spacing w:line="360" w:lineRule="auto"/>
        <w:ind w:right="67"/>
        <w:jc w:val="both"/>
        <w:rPr>
          <w:rFonts w:ascii="Arial" w:hAnsi="Arial" w:cs="Arial"/>
          <w:bCs/>
          <w:color w:val="0D0D0D"/>
        </w:rPr>
      </w:pPr>
    </w:p>
    <w:p w14:paraId="45BE5F70" w14:textId="77777777" w:rsidR="0033615D" w:rsidRDefault="0033615D" w:rsidP="004E11F1">
      <w:pPr>
        <w:autoSpaceDE w:val="0"/>
        <w:autoSpaceDN w:val="0"/>
        <w:adjustRightInd w:val="0"/>
        <w:spacing w:line="360" w:lineRule="auto"/>
        <w:ind w:right="67"/>
        <w:jc w:val="both"/>
        <w:rPr>
          <w:rFonts w:ascii="Arial" w:hAnsi="Arial" w:cs="Arial"/>
          <w:bCs/>
          <w:color w:val="0D0D0D"/>
        </w:rPr>
      </w:pPr>
    </w:p>
    <w:p w14:paraId="33602022" w14:textId="77777777" w:rsidR="004E11F1" w:rsidRPr="0033615D" w:rsidRDefault="004E11F1" w:rsidP="004E11F1">
      <w:pPr>
        <w:autoSpaceDE w:val="0"/>
        <w:autoSpaceDN w:val="0"/>
        <w:adjustRightInd w:val="0"/>
        <w:spacing w:line="360" w:lineRule="auto"/>
        <w:ind w:right="67"/>
        <w:jc w:val="both"/>
        <w:rPr>
          <w:rFonts w:ascii="Arial" w:hAnsi="Arial" w:cs="Arial"/>
          <w:bCs/>
          <w:color w:val="0D0D0D"/>
          <w:sz w:val="22"/>
          <w:szCs w:val="22"/>
        </w:rPr>
      </w:pPr>
      <w:r w:rsidRPr="008A28C1">
        <w:rPr>
          <w:rFonts w:ascii="Arial" w:hAnsi="Arial" w:cs="Arial"/>
          <w:bCs/>
          <w:color w:val="0D0D0D"/>
        </w:rPr>
        <w:t>Donde:</w:t>
      </w:r>
    </w:p>
    <w:p w14:paraId="09BD8708" w14:textId="77777777" w:rsidR="004E11F1" w:rsidRPr="0033615D"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639" w:dyaOrig="380" w14:anchorId="02F809AF">
          <v:shape id="_x0000_i1114" type="#_x0000_t75" style="width:33pt;height:19.5pt" o:ole="">
            <v:imagedata r:id="rId22" o:title=""/>
          </v:shape>
          <o:OLEObject Type="Embed" ProgID="Equation.3" ShapeID="_x0000_i1114" DrawAspect="Content" ObjectID="_1668076345" r:id="rId156"/>
        </w:object>
      </w:r>
      <w:r w:rsidRPr="0033615D">
        <w:rPr>
          <w:rFonts w:ascii="Arial" w:hAnsi="Arial" w:cs="Arial"/>
          <w:bCs/>
          <w:color w:val="0D0D0D"/>
          <w:sz w:val="22"/>
          <w:szCs w:val="22"/>
        </w:rPr>
        <w:t>=</w:t>
      </w:r>
      <w:r w:rsidRPr="0033615D">
        <w:rPr>
          <w:rFonts w:ascii="Arial" w:hAnsi="Arial" w:cs="Arial"/>
          <w:bCs/>
          <w:color w:val="0D0D0D"/>
          <w:sz w:val="22"/>
          <w:szCs w:val="22"/>
        </w:rPr>
        <w:tab/>
        <w:t>Importe de la participación a que se refiere este inciso, para el Municipio i.</w:t>
      </w:r>
    </w:p>
    <w:p w14:paraId="46F1E6BE" w14:textId="77777777" w:rsidR="004E11F1" w:rsidRPr="0033615D"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700" w:dyaOrig="380" w14:anchorId="00982012">
          <v:shape id="_x0000_i1115" type="#_x0000_t75" style="width:37.5pt;height:19.5pt" o:ole="">
            <v:imagedata r:id="rId24" o:title=""/>
          </v:shape>
          <o:OLEObject Type="Embed" ProgID="Equation.3" ShapeID="_x0000_i1115" DrawAspect="Content" ObjectID="_1668076346" r:id="rId157"/>
        </w:object>
      </w:r>
      <w:r w:rsidRPr="0033615D">
        <w:rPr>
          <w:rFonts w:ascii="Arial" w:hAnsi="Arial" w:cs="Arial"/>
          <w:bCs/>
          <w:color w:val="0D0D0D"/>
          <w:sz w:val="22"/>
          <w:szCs w:val="22"/>
        </w:rPr>
        <w:t>=</w:t>
      </w:r>
      <w:r w:rsidRPr="0033615D">
        <w:rPr>
          <w:rFonts w:ascii="Arial" w:hAnsi="Arial" w:cs="Arial"/>
          <w:bCs/>
          <w:color w:val="0D0D0D"/>
          <w:sz w:val="22"/>
          <w:szCs w:val="22"/>
        </w:rPr>
        <w:tab/>
        <w:t>Coeficiente de distribución de las participaciones a que se refiere este inciso, para el Municipio i.</w:t>
      </w:r>
    </w:p>
    <w:p w14:paraId="492DE0A3" w14:textId="77777777" w:rsidR="004E11F1" w:rsidRPr="0033615D" w:rsidRDefault="004E11F1" w:rsidP="004E11F1">
      <w:pPr>
        <w:tabs>
          <w:tab w:val="left" w:pos="1134"/>
        </w:tabs>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420" w:dyaOrig="360" w14:anchorId="67130D6F">
          <v:shape id="_x0000_i1116" type="#_x0000_t75" style="width:22.5pt;height:19.5pt" o:ole="">
            <v:imagedata r:id="rId26" o:title=""/>
          </v:shape>
          <o:OLEObject Type="Embed" ProgID="Equation.3" ShapeID="_x0000_i1116" DrawAspect="Content" ObjectID="_1668076347" r:id="rId158"/>
        </w:object>
      </w:r>
      <w:r w:rsidRPr="0033615D">
        <w:rPr>
          <w:rFonts w:ascii="Arial" w:hAnsi="Arial" w:cs="Arial"/>
          <w:bCs/>
          <w:color w:val="0D0D0D"/>
          <w:sz w:val="22"/>
          <w:szCs w:val="22"/>
        </w:rPr>
        <w:t>=</w:t>
      </w:r>
      <w:r w:rsidRPr="0033615D">
        <w:rPr>
          <w:rFonts w:ascii="Arial" w:hAnsi="Arial" w:cs="Arial"/>
          <w:bCs/>
          <w:color w:val="0D0D0D"/>
          <w:sz w:val="22"/>
          <w:szCs w:val="22"/>
        </w:rPr>
        <w:tab/>
        <w:t>Recaudación de impuesto predial y derechos por el servicio de agua en el Municipio i.</w:t>
      </w:r>
    </w:p>
    <w:p w14:paraId="000FB05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4ED05B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 xml:space="preserve">3).- </w:t>
      </w:r>
      <w:r w:rsidRPr="008A28C1">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4401574F"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040" w:dyaOrig="380" w14:anchorId="60F74351">
          <v:shape id="_x0000_i1117" type="#_x0000_t75" style="width:102pt;height:19.5pt" o:ole="">
            <v:imagedata r:id="rId28" o:title=""/>
          </v:shape>
          <o:OLEObject Type="Embed" ProgID="Equation.3" ShapeID="_x0000_i1117" DrawAspect="Content" ObjectID="_1668076348" r:id="rId159"/>
        </w:object>
      </w:r>
    </w:p>
    <w:p w14:paraId="027F55BC"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position w:val="-60"/>
        </w:rPr>
        <w:t xml:space="preserve">                                                    </w:t>
      </w:r>
      <w:r w:rsidRPr="008A28C1">
        <w:rPr>
          <w:rFonts w:ascii="Arial" w:hAnsi="Arial" w:cs="Arial"/>
          <w:bCs/>
          <w:color w:val="0D0D0D"/>
          <w:position w:val="-60"/>
        </w:rPr>
        <w:object w:dxaOrig="1820" w:dyaOrig="999" w14:anchorId="08DE6C05">
          <v:shape id="_x0000_i1118" type="#_x0000_t75" style="width:91.5pt;height:49.5pt" o:ole="">
            <v:imagedata r:id="rId115" o:title=""/>
          </v:shape>
          <o:OLEObject Type="Embed" ProgID="Equation.3" ShapeID="_x0000_i1118" DrawAspect="Content" ObjectID="_1668076349" r:id="rId160"/>
        </w:object>
      </w:r>
    </w:p>
    <w:p w14:paraId="6A08AD37" w14:textId="77777777" w:rsidR="0033615D" w:rsidRDefault="0033615D" w:rsidP="004E11F1">
      <w:pPr>
        <w:spacing w:line="360" w:lineRule="auto"/>
        <w:ind w:right="67"/>
        <w:rPr>
          <w:rFonts w:ascii="Arial" w:hAnsi="Arial" w:cs="Arial"/>
          <w:bCs/>
          <w:color w:val="0D0D0D"/>
        </w:rPr>
      </w:pPr>
    </w:p>
    <w:p w14:paraId="69E9FF5B"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50F637E0" w14:textId="77777777" w:rsidR="004E11F1" w:rsidRPr="0033615D"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639" w:dyaOrig="380" w14:anchorId="57E2BD61">
          <v:shape id="_x0000_i1119" type="#_x0000_t75" style="width:33pt;height:19.5pt" o:ole="">
            <v:imagedata r:id="rId32" o:title=""/>
          </v:shape>
          <o:OLEObject Type="Embed" ProgID="Equation.3" ShapeID="_x0000_i1119" DrawAspect="Content" ObjectID="_1668076350" r:id="rId161"/>
        </w:object>
      </w:r>
      <w:r w:rsidRPr="0033615D">
        <w:rPr>
          <w:rFonts w:ascii="Arial" w:hAnsi="Arial" w:cs="Arial"/>
          <w:bCs/>
          <w:color w:val="0D0D0D"/>
          <w:sz w:val="22"/>
          <w:szCs w:val="22"/>
        </w:rPr>
        <w:t>=</w:t>
      </w:r>
      <w:r w:rsidRPr="0033615D">
        <w:rPr>
          <w:rFonts w:ascii="Arial" w:hAnsi="Arial" w:cs="Arial"/>
          <w:bCs/>
          <w:color w:val="0D0D0D"/>
          <w:sz w:val="22"/>
          <w:szCs w:val="22"/>
        </w:rPr>
        <w:tab/>
        <w:t>Importe</w:t>
      </w:r>
      <w:r w:rsidRPr="0033615D">
        <w:rPr>
          <w:rFonts w:ascii="Arial" w:hAnsi="Arial" w:cs="Arial"/>
          <w:bCs/>
          <w:color w:val="0D0D0D"/>
          <w:spacing w:val="-20"/>
          <w:sz w:val="22"/>
          <w:szCs w:val="22"/>
        </w:rPr>
        <w:t xml:space="preserve"> de la </w:t>
      </w:r>
      <w:r w:rsidRPr="0033615D">
        <w:rPr>
          <w:rFonts w:ascii="Arial" w:hAnsi="Arial" w:cs="Arial"/>
          <w:bCs/>
          <w:color w:val="0D0D0D"/>
          <w:sz w:val="22"/>
          <w:szCs w:val="22"/>
        </w:rPr>
        <w:t xml:space="preserve">participación a que se refiere este inciso, </w:t>
      </w:r>
      <w:r w:rsidRPr="0033615D">
        <w:rPr>
          <w:rFonts w:ascii="Arial" w:hAnsi="Arial" w:cs="Arial"/>
          <w:bCs/>
          <w:color w:val="0D0D0D"/>
          <w:spacing w:val="-20"/>
          <w:sz w:val="22"/>
          <w:szCs w:val="22"/>
        </w:rPr>
        <w:t>para el</w:t>
      </w:r>
      <w:r w:rsidRPr="0033615D">
        <w:rPr>
          <w:rFonts w:ascii="Arial" w:hAnsi="Arial" w:cs="Arial"/>
          <w:bCs/>
          <w:color w:val="0D0D0D"/>
          <w:sz w:val="22"/>
          <w:szCs w:val="22"/>
        </w:rPr>
        <w:t xml:space="preserve"> Municipio i.</w:t>
      </w:r>
    </w:p>
    <w:p w14:paraId="10CA62D8" w14:textId="77777777" w:rsidR="004E11F1" w:rsidRPr="0033615D"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700" w:dyaOrig="380" w14:anchorId="3088099B">
          <v:shape id="_x0000_i1120" type="#_x0000_t75" style="width:37.5pt;height:19.5pt" o:ole="">
            <v:imagedata r:id="rId34" o:title=""/>
          </v:shape>
          <o:OLEObject Type="Embed" ProgID="Equation.3" ShapeID="_x0000_i1120" DrawAspect="Content" ObjectID="_1668076351" r:id="rId162"/>
        </w:object>
      </w:r>
      <w:r w:rsidRPr="0033615D">
        <w:rPr>
          <w:rFonts w:ascii="Arial" w:hAnsi="Arial" w:cs="Arial"/>
          <w:bCs/>
          <w:color w:val="0D0D0D"/>
          <w:sz w:val="22"/>
          <w:szCs w:val="22"/>
        </w:rPr>
        <w:t>=</w:t>
      </w:r>
      <w:r w:rsidRPr="0033615D">
        <w:rPr>
          <w:rFonts w:ascii="Arial" w:hAnsi="Arial" w:cs="Arial"/>
          <w:bCs/>
          <w:color w:val="0D0D0D"/>
          <w:sz w:val="22"/>
          <w:szCs w:val="22"/>
        </w:rPr>
        <w:tab/>
        <w:t>Coeficiente de distribución de las participaciones a que se refiere este inciso, para el Municipio i.</w:t>
      </w:r>
    </w:p>
    <w:p w14:paraId="3F3EC379" w14:textId="77777777" w:rsidR="004E11F1" w:rsidRPr="0033615D" w:rsidRDefault="0033615D" w:rsidP="0033615D">
      <w:pPr>
        <w:tabs>
          <w:tab w:val="left" w:pos="1134"/>
        </w:tabs>
        <w:autoSpaceDE w:val="0"/>
        <w:autoSpaceDN w:val="0"/>
        <w:adjustRightInd w:val="0"/>
        <w:spacing w:line="360" w:lineRule="auto"/>
        <w:jc w:val="both"/>
        <w:rPr>
          <w:rFonts w:ascii="Arial" w:hAnsi="Arial" w:cs="Arial"/>
          <w:color w:val="0D0D0D"/>
          <w:sz w:val="22"/>
          <w:szCs w:val="22"/>
        </w:rPr>
      </w:pPr>
      <w:r w:rsidRPr="0033615D">
        <w:rPr>
          <w:rFonts w:ascii="Arial" w:hAnsi="Arial" w:cs="Arial"/>
          <w:bCs/>
          <w:color w:val="0D0D0D"/>
          <w:position w:val="-12"/>
          <w:sz w:val="22"/>
          <w:szCs w:val="22"/>
        </w:rPr>
        <w:object w:dxaOrig="560" w:dyaOrig="360" w14:anchorId="6DE55134">
          <v:shape id="_x0000_i1121" type="#_x0000_t75" style="width:30pt;height:19.5pt" o:ole="">
            <v:imagedata r:id="rId36" o:title=""/>
          </v:shape>
          <o:OLEObject Type="Embed" ProgID="Equation.3" ShapeID="_x0000_i1121" DrawAspect="Content" ObjectID="_1668076352" r:id="rId163"/>
        </w:object>
      </w:r>
      <w:r>
        <w:rPr>
          <w:rFonts w:ascii="Arial" w:hAnsi="Arial" w:cs="Arial"/>
          <w:bCs/>
          <w:color w:val="0D0D0D"/>
          <w:sz w:val="22"/>
          <w:szCs w:val="22"/>
        </w:rPr>
        <w:t xml:space="preserve">=    </w:t>
      </w:r>
      <w:r w:rsidR="004E11F1" w:rsidRPr="0033615D">
        <w:rPr>
          <w:rFonts w:ascii="Arial" w:hAnsi="Arial" w:cs="Arial"/>
          <w:bCs/>
          <w:color w:val="0D0D0D"/>
          <w:sz w:val="22"/>
          <w:szCs w:val="22"/>
        </w:rPr>
        <w:t>Padrón Vehicular del Estado con placas de circulación vigentes en el Municipio i.</w:t>
      </w:r>
    </w:p>
    <w:p w14:paraId="65DDCBF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8E7198E" w14:textId="77777777" w:rsidR="0033615D" w:rsidRDefault="0033615D" w:rsidP="004E11F1">
      <w:pPr>
        <w:autoSpaceDE w:val="0"/>
        <w:autoSpaceDN w:val="0"/>
        <w:adjustRightInd w:val="0"/>
        <w:spacing w:line="360" w:lineRule="auto"/>
        <w:jc w:val="both"/>
        <w:rPr>
          <w:rFonts w:ascii="Arial" w:hAnsi="Arial" w:cs="Arial"/>
          <w:b/>
          <w:bCs/>
          <w:color w:val="0D0D0D"/>
        </w:rPr>
      </w:pPr>
    </w:p>
    <w:p w14:paraId="24CC06FF" w14:textId="77777777" w:rsidR="004E11F1" w:rsidRPr="0033615D" w:rsidRDefault="004E11F1" w:rsidP="004E11F1">
      <w:pPr>
        <w:autoSpaceDE w:val="0"/>
        <w:autoSpaceDN w:val="0"/>
        <w:adjustRightInd w:val="0"/>
        <w:spacing w:line="360" w:lineRule="auto"/>
        <w:jc w:val="both"/>
        <w:rPr>
          <w:rFonts w:ascii="Arial" w:hAnsi="Arial" w:cs="Arial"/>
          <w:bCs/>
          <w:color w:val="0D0D0D"/>
        </w:rPr>
      </w:pPr>
      <w:r w:rsidRPr="0033615D">
        <w:rPr>
          <w:rFonts w:ascii="Arial" w:hAnsi="Arial" w:cs="Arial"/>
          <w:b/>
          <w:bCs/>
          <w:color w:val="0D0D0D"/>
        </w:rPr>
        <w:t>4).-</w:t>
      </w:r>
      <w:r w:rsidRPr="0033615D">
        <w:rPr>
          <w:rFonts w:ascii="Arial" w:hAnsi="Arial" w:cs="Arial"/>
          <w:bCs/>
          <w:color w:val="0D0D0D"/>
        </w:rPr>
        <w:t xml:space="preserve"> El </w:t>
      </w:r>
      <w:r w:rsidRPr="0033615D">
        <w:rPr>
          <w:rFonts w:ascii="Arial" w:hAnsi="Arial" w:cs="Arial"/>
          <w:color w:val="0D0D0D"/>
        </w:rPr>
        <w:t>5%</w:t>
      </w:r>
      <w:r w:rsidRPr="0033615D">
        <w:rPr>
          <w:rFonts w:ascii="Arial" w:hAnsi="Arial" w:cs="Arial"/>
          <w:bCs/>
          <w:color w:val="0D0D0D"/>
        </w:rPr>
        <w:t xml:space="preserve"> se distribuirá tomando como base el Índice de Esfuerzo Recaudatorio del impuesto predial que corresponda a cada Municipio, de acuerdo con la siguiente fórmula.</w:t>
      </w:r>
    </w:p>
    <w:p w14:paraId="42353722" w14:textId="77777777" w:rsidR="004E11F1" w:rsidRPr="008A28C1" w:rsidRDefault="004E11F1" w:rsidP="00931EE1">
      <w:pPr>
        <w:spacing w:line="360" w:lineRule="auto"/>
        <w:jc w:val="center"/>
        <w:rPr>
          <w:rFonts w:ascii="Arial" w:hAnsi="Arial" w:cs="Arial"/>
          <w:bCs/>
          <w:color w:val="0D0D0D"/>
        </w:rPr>
      </w:pPr>
      <w:r w:rsidRPr="008A28C1">
        <w:rPr>
          <w:rFonts w:ascii="Arial" w:hAnsi="Arial" w:cs="Arial"/>
          <w:bCs/>
          <w:color w:val="0D0D0D"/>
          <w:position w:val="-10"/>
        </w:rPr>
        <w:object w:dxaOrig="1719" w:dyaOrig="320" w14:anchorId="11692630">
          <v:shape id="_x0000_i1122" type="#_x0000_t75" style="width:88.5pt;height:16.5pt" o:ole="">
            <v:imagedata r:id="rId38" o:title=""/>
          </v:shape>
          <o:OLEObject Type="Embed" ProgID="Equation.3" ShapeID="_x0000_i1122" DrawAspect="Content" ObjectID="_1668076353" r:id="rId164"/>
        </w:object>
      </w:r>
    </w:p>
    <w:p w14:paraId="0E90ECAB"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position w:val="-44"/>
        </w:rPr>
        <w:t xml:space="preserve">                                                     </w:t>
      </w:r>
      <w:r w:rsidRPr="008A28C1">
        <w:rPr>
          <w:rFonts w:ascii="Arial" w:hAnsi="Arial" w:cs="Arial"/>
          <w:bCs/>
          <w:color w:val="0D0D0D"/>
          <w:position w:val="-44"/>
        </w:rPr>
        <w:object w:dxaOrig="1560" w:dyaOrig="780" w14:anchorId="09EAC14E">
          <v:shape id="_x0000_i1123" type="#_x0000_t75" style="width:79.5pt;height:39pt" o:ole="">
            <v:imagedata r:id="rId40" o:title=""/>
          </v:shape>
          <o:OLEObject Type="Embed" ProgID="Equation.3" ShapeID="_x0000_i1123" DrawAspect="Content" ObjectID="_1668076354" r:id="rId165"/>
        </w:object>
      </w:r>
    </w:p>
    <w:p w14:paraId="68D42360" w14:textId="77777777" w:rsidR="004E11F1" w:rsidRPr="008A28C1" w:rsidRDefault="004E11F1" w:rsidP="00931EE1">
      <w:pPr>
        <w:pStyle w:val="Sangradetextonormal"/>
        <w:spacing w:line="360" w:lineRule="auto"/>
        <w:ind w:left="0" w:firstLine="0"/>
        <w:jc w:val="center"/>
        <w:rPr>
          <w:rFonts w:ascii="Arial" w:hAnsi="Arial" w:cs="Arial"/>
          <w:bCs/>
          <w:color w:val="0D0D0D"/>
        </w:rPr>
      </w:pPr>
      <w:r w:rsidRPr="008A28C1">
        <w:rPr>
          <w:rFonts w:ascii="Arial" w:hAnsi="Arial" w:cs="Arial"/>
          <w:bCs/>
          <w:color w:val="0D0D0D"/>
          <w:position w:val="-62"/>
        </w:rPr>
        <w:object w:dxaOrig="1680" w:dyaOrig="1340" w14:anchorId="0E0673DA">
          <v:shape id="_x0000_i1124" type="#_x0000_t75" style="width:85.5pt;height:67.5pt" o:ole="">
            <v:imagedata r:id="rId122" o:title=""/>
          </v:shape>
          <o:OLEObject Type="Embed" ProgID="Equation.3" ShapeID="_x0000_i1124" DrawAspect="Content" ObjectID="_1668076355" r:id="rId166"/>
        </w:object>
      </w:r>
    </w:p>
    <w:p w14:paraId="2D5E101D"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rPr>
        <w:t>Donde:</w:t>
      </w:r>
    </w:p>
    <w:p w14:paraId="0C9CF424" w14:textId="77777777" w:rsidR="004E11F1" w:rsidRPr="00931EE1"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639" w:dyaOrig="380" w14:anchorId="2897339C">
          <v:shape id="_x0000_i1125" type="#_x0000_t75" style="width:33pt;height:19.5pt" o:ole="">
            <v:imagedata r:id="rId44" o:title=""/>
          </v:shape>
          <o:OLEObject Type="Embed" ProgID="Equation.3" ShapeID="_x0000_i1125" DrawAspect="Content" ObjectID="_1668076356" r:id="rId167"/>
        </w:object>
      </w:r>
      <w:r w:rsidRPr="00931EE1">
        <w:rPr>
          <w:rFonts w:ascii="Arial" w:hAnsi="Arial" w:cs="Arial"/>
          <w:bCs/>
          <w:color w:val="0D0D0D"/>
          <w:sz w:val="22"/>
          <w:szCs w:val="22"/>
        </w:rPr>
        <w:t>=</w:t>
      </w:r>
      <w:r w:rsidRPr="00931EE1">
        <w:rPr>
          <w:rFonts w:ascii="Arial" w:hAnsi="Arial" w:cs="Arial"/>
          <w:bCs/>
          <w:color w:val="0D0D0D"/>
          <w:sz w:val="22"/>
          <w:szCs w:val="22"/>
        </w:rPr>
        <w:tab/>
        <w:t xml:space="preserve">Importe de la participación a que se refiere este inciso, </w:t>
      </w:r>
      <w:r w:rsidRPr="00931EE1">
        <w:rPr>
          <w:rFonts w:ascii="Arial" w:hAnsi="Arial" w:cs="Arial"/>
          <w:bCs/>
          <w:color w:val="0D0D0D"/>
          <w:spacing w:val="-20"/>
          <w:sz w:val="22"/>
          <w:szCs w:val="22"/>
        </w:rPr>
        <w:t>para el Municipio</w:t>
      </w:r>
      <w:r w:rsidRPr="00931EE1">
        <w:rPr>
          <w:rFonts w:ascii="Arial" w:hAnsi="Arial" w:cs="Arial"/>
          <w:bCs/>
          <w:color w:val="0D0D0D"/>
          <w:sz w:val="22"/>
          <w:szCs w:val="22"/>
        </w:rPr>
        <w:t xml:space="preserve"> i.</w:t>
      </w:r>
    </w:p>
    <w:p w14:paraId="7C4EC71E" w14:textId="77777777" w:rsidR="004E11F1" w:rsidRPr="00931EE1"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700" w:dyaOrig="380" w14:anchorId="4BA3B11A">
          <v:shape id="_x0000_i1126" type="#_x0000_t75" style="width:37.5pt;height:19.5pt" o:ole="">
            <v:imagedata r:id="rId46" o:title=""/>
          </v:shape>
          <o:OLEObject Type="Embed" ProgID="Equation.3" ShapeID="_x0000_i1126" DrawAspect="Content" ObjectID="_1668076357" r:id="rId168"/>
        </w:object>
      </w:r>
      <w:r w:rsidRPr="00931EE1">
        <w:rPr>
          <w:rFonts w:ascii="Arial" w:hAnsi="Arial" w:cs="Arial"/>
          <w:bCs/>
          <w:color w:val="0D0D0D"/>
          <w:sz w:val="22"/>
          <w:szCs w:val="22"/>
        </w:rPr>
        <w:t>=</w:t>
      </w:r>
      <w:r w:rsidRPr="00931EE1">
        <w:rPr>
          <w:rFonts w:ascii="Arial" w:hAnsi="Arial" w:cs="Arial"/>
          <w:bCs/>
          <w:color w:val="0D0D0D"/>
          <w:sz w:val="22"/>
          <w:szCs w:val="22"/>
        </w:rPr>
        <w:tab/>
        <w:t>Coeficiente de distribución de las participaciones a que se refiere este inciso, para el Municipio i.</w:t>
      </w:r>
    </w:p>
    <w:p w14:paraId="7539B305" w14:textId="77777777" w:rsidR="004E11F1" w:rsidRPr="00931EE1" w:rsidRDefault="00931EE1" w:rsidP="004E11F1">
      <w:pPr>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0"/>
          <w:sz w:val="22"/>
          <w:szCs w:val="22"/>
        </w:rPr>
        <w:object w:dxaOrig="520" w:dyaOrig="300" w14:anchorId="61CE0C95">
          <v:shape id="_x0000_i1127" type="#_x0000_t75" style="width:30.75pt;height:19.5pt" o:ole="">
            <v:imagedata r:id="rId48" o:title=""/>
          </v:shape>
          <o:OLEObject Type="Embed" ProgID="Equation.3" ShapeID="_x0000_i1127" DrawAspect="Content" ObjectID="_1668076358" r:id="rId169"/>
        </w:object>
      </w:r>
      <w:r w:rsidR="004E11F1" w:rsidRPr="00931EE1">
        <w:rPr>
          <w:rFonts w:ascii="Arial" w:hAnsi="Arial" w:cs="Arial"/>
          <w:bCs/>
          <w:color w:val="0D0D0D"/>
          <w:sz w:val="22"/>
          <w:szCs w:val="22"/>
        </w:rPr>
        <w:t xml:space="preserve"> =</w:t>
      </w:r>
      <w:r w:rsidR="004E11F1" w:rsidRPr="00931EE1">
        <w:rPr>
          <w:rFonts w:ascii="Arial" w:hAnsi="Arial" w:cs="Arial"/>
          <w:bCs/>
          <w:color w:val="0D0D0D"/>
          <w:sz w:val="22"/>
          <w:szCs w:val="22"/>
        </w:rPr>
        <w:tab/>
        <w:t>Índice del Esfuerzo Recaudatorio del Impuesto Predial en el Municipio i.</w:t>
      </w:r>
    </w:p>
    <w:p w14:paraId="4195C106" w14:textId="77777777" w:rsidR="004E11F1" w:rsidRPr="00931EE1" w:rsidRDefault="004E11F1" w:rsidP="004E11F1">
      <w:pPr>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420" w:dyaOrig="320" w14:anchorId="38C59DAD">
          <v:shape id="_x0000_i1128" type="#_x0000_t75" style="width:22.5pt;height:16.5pt" o:ole="">
            <v:imagedata r:id="rId50" o:title=""/>
          </v:shape>
          <o:OLEObject Type="Embed" ProgID="Equation.3" ShapeID="_x0000_i1128" DrawAspect="Content" ObjectID="_1668076359" r:id="rId170"/>
        </w:object>
      </w:r>
      <w:r w:rsidRPr="00931EE1">
        <w:rPr>
          <w:rFonts w:ascii="Arial" w:hAnsi="Arial" w:cs="Arial"/>
          <w:bCs/>
          <w:color w:val="0D0D0D"/>
          <w:sz w:val="22"/>
          <w:szCs w:val="22"/>
        </w:rPr>
        <w:t xml:space="preserve">= </w:t>
      </w:r>
      <w:r w:rsidRPr="00931EE1">
        <w:rPr>
          <w:rFonts w:ascii="Arial" w:hAnsi="Arial" w:cs="Arial"/>
          <w:bCs/>
          <w:color w:val="0D0D0D"/>
          <w:sz w:val="22"/>
          <w:szCs w:val="22"/>
        </w:rPr>
        <w:tab/>
        <w:t xml:space="preserve">Recaudación de Predial en el Municipio i, en el año inmediato anterior.                   </w:t>
      </w:r>
    </w:p>
    <w:p w14:paraId="291AE6E9" w14:textId="77777777" w:rsidR="004E11F1" w:rsidRPr="00931EE1" w:rsidRDefault="004E11F1" w:rsidP="004E11F1">
      <w:pPr>
        <w:autoSpaceDE w:val="0"/>
        <w:autoSpaceDN w:val="0"/>
        <w:adjustRightInd w:val="0"/>
        <w:spacing w:line="360" w:lineRule="auto"/>
        <w:ind w:left="1134" w:hanging="1134"/>
        <w:jc w:val="both"/>
        <w:rPr>
          <w:rFonts w:ascii="Arial" w:hAnsi="Arial" w:cs="Arial"/>
          <w:color w:val="0D0D0D"/>
          <w:sz w:val="22"/>
          <w:szCs w:val="22"/>
        </w:rPr>
      </w:pPr>
      <w:r w:rsidRPr="00931EE1">
        <w:rPr>
          <w:rFonts w:ascii="Arial" w:hAnsi="Arial" w:cs="Arial"/>
          <w:bCs/>
          <w:color w:val="0D0D0D"/>
          <w:position w:val="-12"/>
          <w:sz w:val="22"/>
          <w:szCs w:val="22"/>
        </w:rPr>
        <w:object w:dxaOrig="440" w:dyaOrig="320" w14:anchorId="103EBEC2">
          <v:shape id="_x0000_i1129" type="#_x0000_t75" style="width:24pt;height:16.5pt" o:ole="">
            <v:imagedata r:id="rId52" o:title=""/>
          </v:shape>
          <o:OLEObject Type="Embed" ProgID="Equation.3" ShapeID="_x0000_i1129" DrawAspect="Content" ObjectID="_1668076360" r:id="rId171"/>
        </w:object>
      </w:r>
      <w:r w:rsidRPr="00931EE1">
        <w:rPr>
          <w:rFonts w:ascii="Arial" w:hAnsi="Arial" w:cs="Arial"/>
          <w:bCs/>
          <w:color w:val="0D0D0D"/>
          <w:sz w:val="22"/>
          <w:szCs w:val="22"/>
        </w:rPr>
        <w:t>=</w:t>
      </w:r>
      <w:r w:rsidRPr="00931EE1">
        <w:rPr>
          <w:rFonts w:ascii="Arial" w:hAnsi="Arial" w:cs="Arial"/>
          <w:bCs/>
          <w:color w:val="0D0D0D"/>
          <w:sz w:val="22"/>
          <w:szCs w:val="22"/>
        </w:rPr>
        <w:tab/>
        <w:t>Recaudación de Predial en el Municipio i, en el segundo año inmediato anterior.</w:t>
      </w:r>
    </w:p>
    <w:p w14:paraId="0819496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D22605E"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
          <w:color w:val="0D0D0D"/>
        </w:rPr>
        <w:t xml:space="preserve">5.) </w:t>
      </w:r>
      <w:r w:rsidRPr="008A28C1">
        <w:rPr>
          <w:rFonts w:ascii="Arial" w:hAnsi="Arial" w:cs="Arial"/>
          <w:bCs/>
          <w:color w:val="0D0D0D"/>
        </w:rPr>
        <w:t xml:space="preserve">El </w:t>
      </w:r>
      <w:r w:rsidRPr="008A28C1">
        <w:rPr>
          <w:rFonts w:ascii="Arial" w:hAnsi="Arial" w:cs="Arial"/>
          <w:color w:val="0D0D0D"/>
        </w:rPr>
        <w:t>5%</w:t>
      </w:r>
      <w:r w:rsidRPr="008A28C1">
        <w:rPr>
          <w:rFonts w:ascii="Arial" w:hAnsi="Arial" w:cs="Arial"/>
          <w:bCs/>
          <w:color w:val="0D0D0D"/>
        </w:rPr>
        <w:t xml:space="preserve"> se distribuirá tomando como base el Índice de Esfuerzo Recaudatorio </w:t>
      </w:r>
      <w:r w:rsidRPr="008A28C1">
        <w:rPr>
          <w:rFonts w:ascii="Arial" w:hAnsi="Arial" w:cs="Arial"/>
          <w:color w:val="0D0D0D"/>
        </w:rPr>
        <w:t>de los derechos por servicio de agua</w:t>
      </w:r>
      <w:r w:rsidRPr="008A28C1">
        <w:rPr>
          <w:rFonts w:ascii="Arial" w:hAnsi="Arial" w:cs="Arial"/>
          <w:bCs/>
          <w:color w:val="0D0D0D"/>
        </w:rPr>
        <w:t xml:space="preserve"> que corresponda a cada Municipio, de acuerdo con la siguiente fórmula:</w:t>
      </w:r>
    </w:p>
    <w:p w14:paraId="3AD7CF77" w14:textId="77777777" w:rsidR="004E11F1" w:rsidRPr="008A28C1" w:rsidRDefault="004E11F1" w:rsidP="004E11F1">
      <w:pPr>
        <w:autoSpaceDE w:val="0"/>
        <w:autoSpaceDN w:val="0"/>
        <w:adjustRightInd w:val="0"/>
        <w:spacing w:line="360" w:lineRule="auto"/>
        <w:jc w:val="both"/>
        <w:rPr>
          <w:rFonts w:ascii="Arial" w:hAnsi="Arial" w:cs="Arial"/>
          <w:bCs/>
          <w:color w:val="0D0D0D"/>
        </w:rPr>
      </w:pPr>
    </w:p>
    <w:p w14:paraId="043ECF7E"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position w:val="-12"/>
        </w:rPr>
        <w:object w:dxaOrig="2020" w:dyaOrig="380" w14:anchorId="5228C1D6">
          <v:shape id="_x0000_i1130" type="#_x0000_t75" style="width:102pt;height:19.5pt" o:ole="">
            <v:imagedata r:id="rId172" o:title=""/>
          </v:shape>
          <o:OLEObject Type="Embed" ProgID="Equation.3" ShapeID="_x0000_i1130" DrawAspect="Content" ObjectID="_1668076361" r:id="rId173"/>
        </w:object>
      </w:r>
    </w:p>
    <w:p w14:paraId="78AABE48"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60"/>
        </w:rPr>
        <w:object w:dxaOrig="1900" w:dyaOrig="999" w14:anchorId="00A112C7">
          <v:shape id="_x0000_i1131" type="#_x0000_t75" style="width:96pt;height:51pt" o:ole="">
            <v:imagedata r:id="rId174" o:title=""/>
          </v:shape>
          <o:OLEObject Type="Embed" ProgID="Equation.3" ShapeID="_x0000_i1131" DrawAspect="Content" ObjectID="_1668076362" r:id="rId175"/>
        </w:object>
      </w:r>
    </w:p>
    <w:p w14:paraId="4952C21F" w14:textId="77777777" w:rsidR="004E11F1" w:rsidRPr="008A28C1" w:rsidRDefault="004E11F1" w:rsidP="004E11F1">
      <w:pPr>
        <w:pStyle w:val="Sangradetextonormal"/>
        <w:spacing w:line="360" w:lineRule="auto"/>
        <w:ind w:left="0"/>
        <w:jc w:val="center"/>
        <w:rPr>
          <w:rFonts w:ascii="Arial" w:hAnsi="Arial" w:cs="Arial"/>
          <w:bCs/>
          <w:color w:val="0D0D0D"/>
        </w:rPr>
      </w:pPr>
      <w:r w:rsidRPr="008A28C1">
        <w:rPr>
          <w:rFonts w:ascii="Arial" w:hAnsi="Arial" w:cs="Arial"/>
          <w:bCs/>
          <w:color w:val="0D0D0D"/>
          <w:position w:val="-62"/>
        </w:rPr>
        <w:object w:dxaOrig="1700" w:dyaOrig="1340" w14:anchorId="3E59FC36">
          <v:shape id="_x0000_i1132" type="#_x0000_t75" style="width:84pt;height:67.5pt" o:ole="">
            <v:imagedata r:id="rId58" o:title=""/>
          </v:shape>
          <o:OLEObject Type="Embed" ProgID="Equation.3" ShapeID="_x0000_i1132" DrawAspect="Content" ObjectID="_1668076363" r:id="rId176"/>
        </w:object>
      </w:r>
    </w:p>
    <w:p w14:paraId="06EE03BF" w14:textId="77777777" w:rsidR="004E11F1" w:rsidRPr="008A28C1" w:rsidRDefault="004E11F1" w:rsidP="004E11F1">
      <w:pPr>
        <w:spacing w:line="360" w:lineRule="auto"/>
        <w:rPr>
          <w:rFonts w:ascii="Arial" w:hAnsi="Arial" w:cs="Arial"/>
          <w:bCs/>
          <w:color w:val="0D0D0D"/>
        </w:rPr>
      </w:pPr>
    </w:p>
    <w:p w14:paraId="741259C0"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rPr>
        <w:t>Donde:</w:t>
      </w:r>
    </w:p>
    <w:p w14:paraId="7F0A10C2" w14:textId="77777777" w:rsidR="004E11F1" w:rsidRPr="00931EE1"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931EE1">
        <w:rPr>
          <w:rFonts w:ascii="Arial" w:hAnsi="Arial" w:cs="Arial"/>
          <w:position w:val="-12"/>
          <w:sz w:val="22"/>
          <w:szCs w:val="22"/>
        </w:rPr>
        <w:object w:dxaOrig="620" w:dyaOrig="380" w14:anchorId="1D2D8BFF">
          <v:shape id="_x0000_i1133" type="#_x0000_t75" style="width:31.5pt;height:19.5pt" o:ole="">
            <v:imagedata r:id="rId177" o:title=""/>
          </v:shape>
          <o:OLEObject Type="Embed" ProgID="Equation.3" ShapeID="_x0000_i1133" DrawAspect="Content" ObjectID="_1668076364" r:id="rId178"/>
        </w:object>
      </w:r>
      <w:r w:rsidRPr="00931EE1">
        <w:rPr>
          <w:rFonts w:ascii="Arial" w:hAnsi="Arial" w:cs="Arial"/>
          <w:bCs/>
          <w:color w:val="0D0D0D"/>
          <w:sz w:val="22"/>
          <w:szCs w:val="22"/>
        </w:rPr>
        <w:t xml:space="preserve">=  </w:t>
      </w:r>
      <w:r w:rsidRPr="00931EE1">
        <w:rPr>
          <w:rFonts w:ascii="Arial" w:hAnsi="Arial" w:cs="Arial"/>
          <w:bCs/>
          <w:color w:val="0D0D0D"/>
          <w:sz w:val="22"/>
          <w:szCs w:val="22"/>
        </w:rPr>
        <w:tab/>
        <w:t>Importe de la participación a que se refiere este inciso, para el Municipio i.</w:t>
      </w:r>
    </w:p>
    <w:p w14:paraId="4031E5FA" w14:textId="77777777" w:rsidR="004E11F1" w:rsidRPr="00931EE1"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700" w:dyaOrig="380" w14:anchorId="7760758C">
          <v:shape id="_x0000_i1134" type="#_x0000_t75" style="width:37.5pt;height:19.5pt" o:ole="">
            <v:imagedata r:id="rId179" o:title=""/>
          </v:shape>
          <o:OLEObject Type="Embed" ProgID="Equation.3" ShapeID="_x0000_i1134" DrawAspect="Content" ObjectID="_1668076365" r:id="rId180"/>
        </w:object>
      </w:r>
      <w:r w:rsidRPr="00931EE1">
        <w:rPr>
          <w:rFonts w:ascii="Arial" w:hAnsi="Arial" w:cs="Arial"/>
          <w:bCs/>
          <w:color w:val="0D0D0D"/>
          <w:sz w:val="22"/>
          <w:szCs w:val="22"/>
        </w:rPr>
        <w:t xml:space="preserve">= </w:t>
      </w:r>
      <w:r w:rsidRPr="00931EE1">
        <w:rPr>
          <w:rFonts w:ascii="Arial" w:hAnsi="Arial" w:cs="Arial"/>
          <w:bCs/>
          <w:color w:val="0D0D0D"/>
          <w:sz w:val="22"/>
          <w:szCs w:val="22"/>
        </w:rPr>
        <w:tab/>
        <w:t>Coeficiente de distribución de las participaciones a que se refiere este inciso, para el Municipio i.</w:t>
      </w:r>
    </w:p>
    <w:p w14:paraId="55507944" w14:textId="77777777" w:rsidR="004E11F1" w:rsidRPr="00931EE1" w:rsidRDefault="00931EE1" w:rsidP="004E11F1">
      <w:pPr>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0"/>
          <w:sz w:val="22"/>
          <w:szCs w:val="22"/>
        </w:rPr>
        <w:object w:dxaOrig="520" w:dyaOrig="300" w14:anchorId="4A8A79BD">
          <v:shape id="_x0000_i1135" type="#_x0000_t75" style="width:30.75pt;height:16.5pt" o:ole="">
            <v:imagedata r:id="rId64" o:title=""/>
          </v:shape>
          <o:OLEObject Type="Embed" ProgID="Equation.3" ShapeID="_x0000_i1135" DrawAspect="Content" ObjectID="_1668076366" r:id="rId181"/>
        </w:object>
      </w:r>
      <w:r w:rsidR="004E11F1" w:rsidRPr="00931EE1">
        <w:rPr>
          <w:rFonts w:ascii="Arial" w:hAnsi="Arial" w:cs="Arial"/>
          <w:bCs/>
          <w:color w:val="0D0D0D"/>
          <w:sz w:val="22"/>
          <w:szCs w:val="22"/>
        </w:rPr>
        <w:t xml:space="preserve">=     </w:t>
      </w:r>
      <w:r w:rsidR="004E11F1" w:rsidRPr="00931EE1">
        <w:rPr>
          <w:rFonts w:ascii="Arial" w:hAnsi="Arial" w:cs="Arial"/>
          <w:bCs/>
          <w:color w:val="0D0D0D"/>
          <w:sz w:val="22"/>
          <w:szCs w:val="22"/>
        </w:rPr>
        <w:tab/>
        <w:t>Índice del Esfuerzo Recaudatorio de los derechos por suministro de agua en el Municipio i.</w:t>
      </w:r>
    </w:p>
    <w:p w14:paraId="0B49108E" w14:textId="77777777" w:rsidR="004E11F1" w:rsidRPr="00931EE1" w:rsidRDefault="00931EE1" w:rsidP="004E11F1">
      <w:pPr>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460" w:dyaOrig="320" w14:anchorId="3D6D277E">
          <v:shape id="_x0000_i1136" type="#_x0000_t75" style="width:30.75pt;height:21pt" o:ole="">
            <v:imagedata r:id="rId66" o:title=""/>
          </v:shape>
          <o:OLEObject Type="Embed" ProgID="Equation.3" ShapeID="_x0000_i1136" DrawAspect="Content" ObjectID="_1668076367" r:id="rId182"/>
        </w:object>
      </w:r>
      <w:r w:rsidR="004E11F1" w:rsidRPr="00931EE1">
        <w:rPr>
          <w:rFonts w:ascii="Arial" w:hAnsi="Arial" w:cs="Arial"/>
          <w:bCs/>
          <w:color w:val="0D0D0D"/>
          <w:sz w:val="22"/>
          <w:szCs w:val="22"/>
        </w:rPr>
        <w:t xml:space="preserve">=      </w:t>
      </w:r>
      <w:r w:rsidR="004E11F1" w:rsidRPr="00931EE1">
        <w:rPr>
          <w:rFonts w:ascii="Arial" w:hAnsi="Arial" w:cs="Arial"/>
          <w:bCs/>
          <w:color w:val="0D0D0D"/>
          <w:sz w:val="22"/>
          <w:szCs w:val="22"/>
        </w:rPr>
        <w:tab/>
        <w:t xml:space="preserve">Recaudación de los derechos por suministro de Agua en el Municipio i, en el año inmediato anterior.                   </w:t>
      </w:r>
    </w:p>
    <w:p w14:paraId="0D0CCBD0" w14:textId="77777777" w:rsidR="004E11F1" w:rsidRPr="00931EE1" w:rsidRDefault="00931EE1" w:rsidP="004E11F1">
      <w:pPr>
        <w:autoSpaceDE w:val="0"/>
        <w:autoSpaceDN w:val="0"/>
        <w:adjustRightInd w:val="0"/>
        <w:spacing w:line="360" w:lineRule="auto"/>
        <w:ind w:left="1134" w:hanging="1134"/>
        <w:jc w:val="both"/>
        <w:rPr>
          <w:rFonts w:ascii="Arial" w:hAnsi="Arial" w:cs="Arial"/>
          <w:color w:val="0D0D0D"/>
          <w:sz w:val="22"/>
          <w:szCs w:val="22"/>
        </w:rPr>
      </w:pPr>
      <w:r w:rsidRPr="00931EE1">
        <w:rPr>
          <w:rFonts w:ascii="Arial" w:hAnsi="Arial" w:cs="Arial"/>
          <w:bCs/>
          <w:color w:val="0D0D0D"/>
          <w:position w:val="-12"/>
          <w:sz w:val="22"/>
          <w:szCs w:val="22"/>
        </w:rPr>
        <w:object w:dxaOrig="480" w:dyaOrig="320" w14:anchorId="1F90F2D4">
          <v:shape id="_x0000_i1137" type="#_x0000_t75" style="width:30.75pt;height:19.5pt" o:ole="">
            <v:imagedata r:id="rId68" o:title=""/>
          </v:shape>
          <o:OLEObject Type="Embed" ProgID="Equation.3" ShapeID="_x0000_i1137" DrawAspect="Content" ObjectID="_1668076368" r:id="rId183"/>
        </w:object>
      </w:r>
      <w:r w:rsidR="004E11F1" w:rsidRPr="00931EE1">
        <w:rPr>
          <w:rFonts w:ascii="Arial" w:hAnsi="Arial" w:cs="Arial"/>
          <w:bCs/>
          <w:color w:val="0D0D0D"/>
          <w:sz w:val="22"/>
          <w:szCs w:val="22"/>
        </w:rPr>
        <w:t xml:space="preserve">=    </w:t>
      </w:r>
      <w:r w:rsidR="004E11F1" w:rsidRPr="00931EE1">
        <w:rPr>
          <w:rFonts w:ascii="Arial" w:hAnsi="Arial" w:cs="Arial"/>
          <w:bCs/>
          <w:color w:val="0D0D0D"/>
          <w:sz w:val="22"/>
          <w:szCs w:val="22"/>
        </w:rPr>
        <w:tab/>
        <w:t>Recaudación de los derechos por suministro de Agua en el Municipio i, en el segundo año inmediato anterior.</w:t>
      </w:r>
    </w:p>
    <w:p w14:paraId="3EF3B531" w14:textId="77777777" w:rsidR="004E11F1" w:rsidRPr="008A28C1" w:rsidRDefault="004E11F1" w:rsidP="004E11F1">
      <w:pPr>
        <w:autoSpaceDE w:val="0"/>
        <w:autoSpaceDN w:val="0"/>
        <w:adjustRightInd w:val="0"/>
        <w:spacing w:line="360" w:lineRule="auto"/>
        <w:ind w:left="1134" w:hanging="1134"/>
        <w:jc w:val="both"/>
        <w:rPr>
          <w:rFonts w:ascii="Arial" w:hAnsi="Arial" w:cs="Arial"/>
          <w:color w:val="0D0D0D"/>
        </w:rPr>
      </w:pPr>
    </w:p>
    <w:p w14:paraId="267AEF58" w14:textId="77777777" w:rsidR="004E11F1" w:rsidRPr="008A28C1" w:rsidRDefault="004E11F1" w:rsidP="004E11F1">
      <w:pPr>
        <w:autoSpaceDE w:val="0"/>
        <w:autoSpaceDN w:val="0"/>
        <w:adjustRightInd w:val="0"/>
        <w:spacing w:line="360" w:lineRule="auto"/>
        <w:ind w:left="1134" w:hanging="1134"/>
        <w:jc w:val="both"/>
        <w:rPr>
          <w:rFonts w:ascii="Arial" w:hAnsi="Arial" w:cs="Arial"/>
          <w:color w:val="0D0D0D"/>
        </w:rPr>
      </w:pPr>
    </w:p>
    <w:p w14:paraId="553CD4F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sidRPr="00714645">
        <w:rPr>
          <w:rFonts w:ascii="Arial" w:hAnsi="Arial" w:cs="Arial"/>
          <w:color w:val="0D0D0D"/>
        </w:rPr>
        <w:t>,</w:t>
      </w:r>
      <w:r w:rsidR="006F2295">
        <w:rPr>
          <w:rFonts w:ascii="Arial" w:hAnsi="Arial" w:cs="Arial"/>
          <w:color w:val="0D0D0D"/>
        </w:rPr>
        <w:t xml:space="preserve"> dado</w:t>
      </w:r>
      <w:r w:rsidRPr="008A28C1">
        <w:rPr>
          <w:rFonts w:ascii="Arial" w:hAnsi="Arial" w:cs="Arial"/>
          <w:color w:val="0D0D0D"/>
        </w:rPr>
        <w:t xml:space="preserve"> a conocer por el Instituto Nacional de Estadística y Geografía.</w:t>
      </w:r>
    </w:p>
    <w:p w14:paraId="19C1F07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0324FE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Auditoria Superior</w:t>
      </w:r>
      <w:r>
        <w:rPr>
          <w:rFonts w:ascii="Arial" w:hAnsi="Arial" w:cs="Arial"/>
          <w:color w:val="0D0D0D"/>
        </w:rPr>
        <w:t xml:space="preserve"> del Estado</w:t>
      </w:r>
      <w:r w:rsidRPr="008A28C1">
        <w:rPr>
          <w:rFonts w:ascii="Arial" w:hAnsi="Arial" w:cs="Arial"/>
          <w:color w:val="0D0D0D"/>
        </w:rPr>
        <w:t>, en los formatos autorizados por la Secretaría de Finanzas del Gobierno del Estado de Coahuila de Zaragoza.</w:t>
      </w:r>
    </w:p>
    <w:p w14:paraId="652F5E5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54386F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6A9CF37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234F83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65243E7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A7D09D6" w14:textId="77777777" w:rsidR="004E11F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69EF2FD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80AD719"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r w:rsidRPr="008A28C1">
        <w:rPr>
          <w:rFonts w:ascii="Arial" w:hAnsi="Arial" w:cs="Arial"/>
          <w:b/>
          <w:bCs/>
          <w:color w:val="0D0D0D"/>
        </w:rPr>
        <w:t>.</w:t>
      </w:r>
    </w:p>
    <w:p w14:paraId="72EA8FF4"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BA1747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El 13.50% restante del Fondo de participación del Impuesto Especial Sobre Producción y Servicios por Consumo Estatal de Cerveza, Bebidas Alcohólicas y Tabacos Labrados que perciba el Estado se distribuirá en partes iguales entre los 38 Municipios del Estado.</w:t>
      </w:r>
    </w:p>
    <w:p w14:paraId="6BFE81C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DC67DA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los efectos de este artículo, se entenderá:</w:t>
      </w:r>
    </w:p>
    <w:p w14:paraId="62CE292E"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1A0EC38C"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437092AC"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50B7AEE5"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 xml:space="preserve">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w:t>
      </w:r>
      <w:r w:rsidRPr="008A28C1">
        <w:rPr>
          <w:rFonts w:ascii="Arial" w:hAnsi="Arial" w:cs="Arial"/>
          <w:color w:val="000000"/>
        </w:rPr>
        <w:lastRenderedPageBreak/>
        <w:t>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31BD5BF0"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487CCA5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766C839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C0112F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14:paraId="1041892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D36E3C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7DCCF78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B40AC4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12</w:t>
      </w:r>
      <w:r w:rsidRPr="008A28C1">
        <w:rPr>
          <w:rFonts w:ascii="Arial" w:hAnsi="Arial" w:cs="Arial"/>
          <w:color w:val="0D0D0D"/>
        </w:rPr>
        <w:t>. Las participaciones a que se refiere el artículo anterior, se entregarán a los Municipios en la siguiente forma:</w:t>
      </w:r>
    </w:p>
    <w:p w14:paraId="3B1E803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C29254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El día quince y el día último de cada mes, o el día hábil </w:t>
      </w:r>
      <w:r>
        <w:rPr>
          <w:rFonts w:ascii="Arial" w:hAnsi="Arial" w:cs="Arial"/>
          <w:color w:val="0D0D0D"/>
        </w:rPr>
        <w:t>siguiente</w:t>
      </w:r>
      <w:r w:rsidRPr="008A28C1">
        <w:rPr>
          <w:rFonts w:ascii="Arial" w:hAnsi="Arial" w:cs="Arial"/>
          <w:color w:val="0D0D0D"/>
        </w:rPr>
        <w:t xml:space="preserve"> a los señalados cuando los mismos no lo fueran, el Estado, en forma provisional, otorgará por concepto de anticipos a cuenta de participaciones hasta el importe recibido en el mes, las cantidades que conforme a esta Ley correspondan a cada Municipio, tomando como base la estimación anual que el Estado determine en la </w:t>
      </w:r>
      <w:r w:rsidRPr="008A28C1">
        <w:rPr>
          <w:rFonts w:ascii="Arial" w:hAnsi="Arial" w:cs="Arial"/>
          <w:color w:val="0D0D0D"/>
        </w:rPr>
        <w:lastRenderedPageBreak/>
        <w:t xml:space="preserve">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71870AB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4B257EE" w14:textId="77777777" w:rsidR="004E11F1" w:rsidRPr="008A28C1" w:rsidRDefault="004E11F1" w:rsidP="004E11F1">
      <w:pPr>
        <w:autoSpaceDE w:val="0"/>
        <w:autoSpaceDN w:val="0"/>
        <w:adjustRightInd w:val="0"/>
        <w:spacing w:line="360" w:lineRule="auto"/>
        <w:jc w:val="both"/>
        <w:rPr>
          <w:rFonts w:ascii="Arial" w:hAnsi="Arial" w:cs="Arial"/>
          <w:color w:val="0D0D0D"/>
        </w:rPr>
      </w:pPr>
      <w:r>
        <w:rPr>
          <w:rFonts w:ascii="Arial" w:hAnsi="Arial" w:cs="Arial"/>
          <w:color w:val="0D0D0D"/>
        </w:rPr>
        <w:t>En forma análoga al Fondo General de Participaciones, c</w:t>
      </w:r>
      <w:r w:rsidRPr="008A28C1">
        <w:rPr>
          <w:rFonts w:ascii="Arial" w:hAnsi="Arial" w:cs="Arial"/>
          <w:color w:val="0D0D0D"/>
        </w:rPr>
        <w:t>onforme al artículo 6</w:t>
      </w:r>
      <w:r>
        <w:rPr>
          <w:rFonts w:ascii="Arial" w:hAnsi="Arial" w:cs="Arial"/>
          <w:color w:val="0D0D0D"/>
        </w:rPr>
        <w:t>º</w:t>
      </w:r>
      <w:r w:rsidRPr="008A28C1">
        <w:rPr>
          <w:rFonts w:ascii="Arial" w:hAnsi="Arial" w:cs="Arial"/>
          <w:color w:val="0D0D0D"/>
        </w:rPr>
        <w:t xml:space="preserve">,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descontarán en el siguiente pago.   </w:t>
      </w:r>
    </w:p>
    <w:p w14:paraId="28E43CA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6F86BF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estimación anual de la entidad federativa, podrá ser ajustada por la Secretaría de Finanzas del Estado</w:t>
      </w:r>
      <w:r w:rsidRPr="008A28C1">
        <w:rPr>
          <w:rFonts w:ascii="Arial" w:hAnsi="Arial" w:cs="Arial"/>
        </w:rPr>
        <w:t xml:space="preserve"> cuando se presenten contingencias que repercutan en una disminución de los ingresos presupuestados.</w:t>
      </w:r>
    </w:p>
    <w:p w14:paraId="13521E7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067CF9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los anticipos del período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3993A03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F75EE9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del Índice de Esfuerzo Recaudatorio la información que se utilizará para los pagos provisionales del período enero a junio, el coeficiente preliminar será el resultado que se obtenga de dividir la recaudación obtenida en el segundo </w:t>
      </w:r>
      <w:r w:rsidRPr="008A28C1">
        <w:rPr>
          <w:rFonts w:ascii="Arial" w:hAnsi="Arial" w:cs="Arial"/>
          <w:color w:val="0D0D0D"/>
        </w:rPr>
        <w:lastRenderedPageBreak/>
        <w:t xml:space="preserve">año inmediato anterior entre la información obtenida en el tercer año inmediato anterior al ejercicio para el cual se realiza en cálculo y; a partir de Julio se determinaran los coeficientes definitivos del resultado que se obtenga de dividir la recaudación obtenida en el año inmediato anterior entre la información obtenida en el segundo año inmediato anterior al ejercicio para el cual se realiza el cálculo. </w:t>
      </w:r>
    </w:p>
    <w:p w14:paraId="1A4FE351"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5D04BA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2F32C79"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5FDD98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La determinación del coeficiente efectivo se hará conforme a la siguiente fórmula:</w:t>
      </w:r>
    </w:p>
    <w:p w14:paraId="568ED307" w14:textId="77777777" w:rsidR="004E11F1" w:rsidRPr="008A28C1" w:rsidRDefault="004E11F1" w:rsidP="004E11F1">
      <w:pPr>
        <w:spacing w:line="360" w:lineRule="auto"/>
        <w:ind w:right="67" w:firstLine="708"/>
        <w:jc w:val="center"/>
        <w:rPr>
          <w:rFonts w:ascii="Arial" w:hAnsi="Arial" w:cs="Arial"/>
          <w:bCs/>
          <w:color w:val="0D0D0D"/>
        </w:rPr>
      </w:pPr>
      <w:r w:rsidRPr="008A28C1">
        <w:rPr>
          <w:rFonts w:ascii="Arial" w:hAnsi="Arial" w:cs="Arial"/>
          <w:bCs/>
          <w:color w:val="0D0D0D"/>
          <w:position w:val="-60"/>
        </w:rPr>
        <w:object w:dxaOrig="1719" w:dyaOrig="999" w14:anchorId="16C071A1">
          <v:shape id="_x0000_i1138" type="#_x0000_t75" style="width:88.5pt;height:49.5pt" o:ole="">
            <v:imagedata r:id="rId72" o:title=""/>
          </v:shape>
          <o:OLEObject Type="Embed" ProgID="Equation.3" ShapeID="_x0000_i1138" DrawAspect="Content" ObjectID="_1668076369" r:id="rId184"/>
        </w:object>
      </w:r>
    </w:p>
    <w:p w14:paraId="40429C38" w14:textId="77777777" w:rsidR="004E11F1" w:rsidRDefault="004E11F1" w:rsidP="004E11F1">
      <w:pPr>
        <w:spacing w:line="360" w:lineRule="auto"/>
        <w:ind w:right="67" w:firstLine="708"/>
        <w:jc w:val="both"/>
        <w:rPr>
          <w:rFonts w:ascii="Arial" w:hAnsi="Arial" w:cs="Arial"/>
          <w:bCs/>
          <w:color w:val="0D0D0D"/>
        </w:rPr>
      </w:pPr>
    </w:p>
    <w:p w14:paraId="566FE0AA" w14:textId="77777777" w:rsidR="00931EE1" w:rsidRDefault="00931EE1" w:rsidP="004E11F1">
      <w:pPr>
        <w:spacing w:line="360" w:lineRule="auto"/>
        <w:ind w:right="67" w:firstLine="708"/>
        <w:jc w:val="both"/>
        <w:rPr>
          <w:rFonts w:ascii="Arial" w:hAnsi="Arial" w:cs="Arial"/>
          <w:bCs/>
          <w:color w:val="0D0D0D"/>
        </w:rPr>
      </w:pPr>
    </w:p>
    <w:p w14:paraId="1D0ACF2C" w14:textId="77777777" w:rsidR="00931EE1" w:rsidRPr="008A28C1" w:rsidRDefault="00931EE1" w:rsidP="004E11F1">
      <w:pPr>
        <w:spacing w:line="360" w:lineRule="auto"/>
        <w:ind w:right="67" w:firstLine="708"/>
        <w:jc w:val="both"/>
        <w:rPr>
          <w:rFonts w:ascii="Arial" w:hAnsi="Arial" w:cs="Arial"/>
          <w:bCs/>
          <w:color w:val="0D0D0D"/>
        </w:rPr>
      </w:pPr>
    </w:p>
    <w:p w14:paraId="42BA96AA"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423"/>
        <w:gridCol w:w="6920"/>
      </w:tblGrid>
      <w:tr w:rsidR="004E11F1" w:rsidRPr="008A28C1" w14:paraId="43291566" w14:textId="77777777" w:rsidTr="004E11F1">
        <w:tc>
          <w:tcPr>
            <w:tcW w:w="1423" w:type="dxa"/>
          </w:tcPr>
          <w:p w14:paraId="0B32BCC5"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i/>
                <w:iCs/>
                <w:color w:val="0D0D0D"/>
                <w:sz w:val="22"/>
                <w:szCs w:val="22"/>
              </w:rPr>
              <w:t>CM</w:t>
            </w:r>
            <w:r w:rsidRPr="00931EE1">
              <w:rPr>
                <w:rFonts w:ascii="Arial" w:hAnsi="Arial" w:cs="Arial"/>
                <w:bCs/>
                <w:i/>
                <w:iCs/>
                <w:color w:val="0D0D0D"/>
                <w:sz w:val="22"/>
                <w:szCs w:val="22"/>
                <w:vertAlign w:val="subscript"/>
              </w:rPr>
              <w:t>i</w:t>
            </w:r>
            <w:r w:rsidRPr="00931EE1">
              <w:rPr>
                <w:rFonts w:ascii="Arial" w:hAnsi="Arial" w:cs="Arial"/>
                <w:bCs/>
                <w:color w:val="0D0D0D"/>
                <w:sz w:val="22"/>
                <w:szCs w:val="22"/>
              </w:rPr>
              <w:t xml:space="preserve"> =</w:t>
            </w:r>
            <w:r w:rsidRPr="00931EE1">
              <w:rPr>
                <w:rFonts w:ascii="Arial" w:hAnsi="Arial" w:cs="Arial"/>
                <w:bCs/>
                <w:color w:val="0D0D0D"/>
                <w:sz w:val="22"/>
                <w:szCs w:val="22"/>
              </w:rPr>
              <w:tab/>
            </w:r>
          </w:p>
        </w:tc>
        <w:tc>
          <w:tcPr>
            <w:tcW w:w="6920" w:type="dxa"/>
          </w:tcPr>
          <w:p w14:paraId="34809035"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color w:val="0D0D0D"/>
                <w:sz w:val="22"/>
                <w:szCs w:val="22"/>
              </w:rPr>
              <w:t>Coeficiente efectivo de distribución de las participaciones del Municipio</w:t>
            </w:r>
            <w:r w:rsidRPr="00931EE1">
              <w:rPr>
                <w:rFonts w:ascii="Arial" w:hAnsi="Arial" w:cs="Arial"/>
                <w:bCs/>
                <w:color w:val="0D0D0D"/>
                <w:sz w:val="22"/>
                <w:szCs w:val="22"/>
                <w:vertAlign w:val="subscript"/>
              </w:rPr>
              <w:t xml:space="preserve"> </w:t>
            </w:r>
            <w:r w:rsidRPr="00931EE1">
              <w:rPr>
                <w:rFonts w:ascii="Arial" w:hAnsi="Arial" w:cs="Arial"/>
                <w:bCs/>
                <w:color w:val="0D0D0D"/>
                <w:sz w:val="22"/>
                <w:szCs w:val="22"/>
              </w:rPr>
              <w:t>i, en el año en que se realiza el cálculo.</w:t>
            </w:r>
          </w:p>
        </w:tc>
      </w:tr>
      <w:tr w:rsidR="004E11F1" w:rsidRPr="008A28C1" w14:paraId="3D45B3A9" w14:textId="77777777" w:rsidTr="004E11F1">
        <w:tc>
          <w:tcPr>
            <w:tcW w:w="1423" w:type="dxa"/>
          </w:tcPr>
          <w:p w14:paraId="1A26C339"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i/>
                <w:iCs/>
                <w:color w:val="0D0D0D"/>
                <w:sz w:val="22"/>
                <w:szCs w:val="22"/>
              </w:rPr>
              <w:t>PTM</w:t>
            </w:r>
            <w:r w:rsidRPr="00931EE1">
              <w:rPr>
                <w:rFonts w:ascii="Arial" w:hAnsi="Arial" w:cs="Arial"/>
                <w:bCs/>
                <w:i/>
                <w:iCs/>
                <w:color w:val="0D0D0D"/>
                <w:sz w:val="22"/>
                <w:szCs w:val="22"/>
                <w:vertAlign w:val="subscript"/>
              </w:rPr>
              <w:t>i</w:t>
            </w:r>
            <w:r w:rsidRPr="00931EE1">
              <w:rPr>
                <w:rFonts w:ascii="Arial" w:hAnsi="Arial" w:cs="Arial"/>
                <w:bCs/>
                <w:color w:val="0D0D0D"/>
                <w:sz w:val="22"/>
                <w:szCs w:val="22"/>
              </w:rPr>
              <w:t>=</w:t>
            </w:r>
            <w:r w:rsidRPr="00931EE1">
              <w:rPr>
                <w:rFonts w:ascii="Arial" w:hAnsi="Arial" w:cs="Arial"/>
                <w:bCs/>
                <w:color w:val="0D0D0D"/>
                <w:sz w:val="22"/>
                <w:szCs w:val="22"/>
              </w:rPr>
              <w:tab/>
            </w:r>
          </w:p>
        </w:tc>
        <w:tc>
          <w:tcPr>
            <w:tcW w:w="6920" w:type="dxa"/>
          </w:tcPr>
          <w:p w14:paraId="5C1C1B07"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color w:val="0D0D0D"/>
                <w:sz w:val="22"/>
                <w:szCs w:val="22"/>
              </w:rPr>
              <w:t>Participaciones totales del Municipio i, correspondiente a la suma de los incisos 1), 2), 3), 4) y 5) de la fracción I y a la cantidad correspondiente a la fracción II del artículo 11 de esta Ley.</w:t>
            </w:r>
          </w:p>
        </w:tc>
      </w:tr>
      <w:tr w:rsidR="004E11F1" w:rsidRPr="008A28C1" w14:paraId="4A2921DA" w14:textId="77777777" w:rsidTr="004E11F1">
        <w:tc>
          <w:tcPr>
            <w:tcW w:w="1423" w:type="dxa"/>
          </w:tcPr>
          <w:p w14:paraId="360A2540"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color w:val="0D0D0D"/>
                <w:position w:val="-32"/>
                <w:sz w:val="22"/>
                <w:szCs w:val="22"/>
              </w:rPr>
              <w:object w:dxaOrig="1040" w:dyaOrig="720" w14:anchorId="6FD3F352">
                <v:shape id="_x0000_i1139" type="#_x0000_t75" style="width:51pt;height:37.5pt" o:ole="">
                  <v:imagedata r:id="rId74" o:title=""/>
                </v:shape>
                <o:OLEObject Type="Embed" ProgID="Equation.3" ShapeID="_x0000_i1139" DrawAspect="Content" ObjectID="_1668076370" r:id="rId185"/>
              </w:object>
            </w:r>
            <w:r w:rsidRPr="00931EE1">
              <w:rPr>
                <w:rFonts w:ascii="Arial" w:hAnsi="Arial" w:cs="Arial"/>
                <w:bCs/>
                <w:color w:val="0D0D0D"/>
                <w:sz w:val="22"/>
                <w:szCs w:val="22"/>
              </w:rPr>
              <w:t>=</w:t>
            </w:r>
            <w:r w:rsidRPr="00931EE1">
              <w:rPr>
                <w:rFonts w:ascii="Arial" w:hAnsi="Arial" w:cs="Arial"/>
                <w:bCs/>
                <w:color w:val="0D0D0D"/>
                <w:sz w:val="22"/>
                <w:szCs w:val="22"/>
              </w:rPr>
              <w:tab/>
            </w:r>
          </w:p>
        </w:tc>
        <w:tc>
          <w:tcPr>
            <w:tcW w:w="6920" w:type="dxa"/>
          </w:tcPr>
          <w:p w14:paraId="3E43CD56"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color w:val="0D0D0D"/>
                <w:sz w:val="22"/>
                <w:szCs w:val="22"/>
              </w:rPr>
              <w:t>Sumatoria total de Participaciones del Impuesto Especial Sobre Producción y Servicios por Consumo Estatal de Cerveza, Bebidas Alcohólicas y Tabacos Labrados de los Municipios.</w:t>
            </w:r>
          </w:p>
        </w:tc>
      </w:tr>
    </w:tbl>
    <w:p w14:paraId="27047838"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ab/>
      </w:r>
    </w:p>
    <w:p w14:paraId="7184D5E1"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color w:val="0D0D0D"/>
        </w:rPr>
        <w:t>2).-</w:t>
      </w:r>
      <w:r w:rsidRPr="008A28C1">
        <w:rPr>
          <w:rFonts w:ascii="Arial" w:hAnsi="Arial" w:cs="Arial"/>
          <w:bCs/>
          <w:color w:val="0D0D0D"/>
        </w:rPr>
        <w:t xml:space="preserve"> El cálculo mensual y quincenal de las participaciones se realizará conforme a la siguiente fórmula:</w:t>
      </w:r>
    </w:p>
    <w:p w14:paraId="100E1B44"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12"/>
          <w:lang w:val="en-US"/>
        </w:rPr>
        <w:object w:dxaOrig="3220" w:dyaOrig="360" w14:anchorId="312A75B8">
          <v:shape id="_x0000_i1140" type="#_x0000_t75" style="width:177pt;height:19.5pt" o:ole="">
            <v:imagedata r:id="rId186" o:title=""/>
          </v:shape>
          <o:OLEObject Type="Embed" ProgID="Equation.3" ShapeID="_x0000_i1140" DrawAspect="Content" ObjectID="_1668076371" r:id="rId187"/>
        </w:object>
      </w:r>
    </w:p>
    <w:p w14:paraId="0838C35E"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24"/>
          <w:lang w:val="en-US"/>
        </w:rPr>
        <w:object w:dxaOrig="1600" w:dyaOrig="639" w14:anchorId="44F2E118">
          <v:shape id="_x0000_i1141" type="#_x0000_t75" style="width:79.5pt;height:33pt" o:ole="">
            <v:imagedata r:id="rId78" o:title=""/>
          </v:shape>
          <o:OLEObject Type="Embed" ProgID="Equation.3" ShapeID="_x0000_i1141" DrawAspect="Content" ObjectID="_1668076372" r:id="rId188"/>
        </w:object>
      </w:r>
    </w:p>
    <w:p w14:paraId="04ABA174" w14:textId="77777777" w:rsidR="004E11F1" w:rsidRPr="008A28C1" w:rsidRDefault="004E11F1" w:rsidP="00931EE1">
      <w:pPr>
        <w:spacing w:line="360" w:lineRule="auto"/>
        <w:ind w:right="67"/>
        <w:jc w:val="center"/>
        <w:rPr>
          <w:rFonts w:ascii="Arial" w:hAnsi="Arial" w:cs="Arial"/>
          <w:bCs/>
          <w:color w:val="0D0D0D"/>
          <w:lang w:val="es-MX"/>
        </w:rPr>
      </w:pPr>
      <w:r w:rsidRPr="008A28C1">
        <w:rPr>
          <w:rFonts w:ascii="Arial" w:hAnsi="Arial" w:cs="Arial"/>
          <w:bCs/>
          <w:color w:val="0D0D0D"/>
          <w:position w:val="-24"/>
          <w:lang w:val="es-MX"/>
        </w:rPr>
        <w:object w:dxaOrig="1660" w:dyaOrig="639" w14:anchorId="34B239F9">
          <v:shape id="_x0000_i1142" type="#_x0000_t75" style="width:82.5pt;height:33pt" o:ole="">
            <v:imagedata r:id="rId80" o:title=""/>
          </v:shape>
          <o:OLEObject Type="Embed" ProgID="Equation.3" ShapeID="_x0000_i1142" DrawAspect="Content" ObjectID="_1668076373" r:id="rId189"/>
        </w:object>
      </w:r>
    </w:p>
    <w:p w14:paraId="475D8A60" w14:textId="77777777" w:rsidR="004E11F1" w:rsidRPr="008A28C1" w:rsidRDefault="004E11F1" w:rsidP="004E11F1">
      <w:pPr>
        <w:spacing w:line="360" w:lineRule="auto"/>
        <w:ind w:right="67"/>
        <w:jc w:val="both"/>
        <w:rPr>
          <w:rFonts w:ascii="Arial" w:hAnsi="Arial" w:cs="Arial"/>
          <w:bCs/>
          <w:color w:val="0D0D0D"/>
        </w:rPr>
      </w:pPr>
    </w:p>
    <w:p w14:paraId="6A92574B"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Donde:</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4E11F1" w:rsidRPr="008A28C1" w14:paraId="235A091A" w14:textId="77777777" w:rsidTr="004E11F1">
        <w:trPr>
          <w:trHeight w:val="397"/>
        </w:trPr>
        <w:tc>
          <w:tcPr>
            <w:tcW w:w="1772" w:type="dxa"/>
          </w:tcPr>
          <w:p w14:paraId="0B2BD0F6"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AMA</w:t>
            </w:r>
            <w:r w:rsidRPr="00931EE1">
              <w:rPr>
                <w:rFonts w:ascii="Monotype Corsiva" w:hAnsi="Monotype Corsiva" w:cs="Arial"/>
                <w:bCs/>
                <w:i/>
                <w:iCs/>
                <w:color w:val="0D0D0D"/>
                <w:vertAlign w:val="subscript"/>
              </w:rPr>
              <w:t>i</w:t>
            </w:r>
            <w:r w:rsidRPr="008A28C1">
              <w:rPr>
                <w:rFonts w:ascii="Arial" w:hAnsi="Arial" w:cs="Arial"/>
                <w:bCs/>
                <w:i/>
                <w:iCs/>
                <w:color w:val="0D0D0D"/>
              </w:rPr>
              <w:t xml:space="preserve"> =</w:t>
            </w:r>
            <w:r w:rsidRPr="008A28C1">
              <w:rPr>
                <w:rFonts w:ascii="Arial" w:hAnsi="Arial" w:cs="Arial"/>
                <w:bCs/>
                <w:i/>
                <w:iCs/>
                <w:color w:val="0D0D0D"/>
              </w:rPr>
              <w:tab/>
            </w:r>
          </w:p>
        </w:tc>
        <w:tc>
          <w:tcPr>
            <w:tcW w:w="8293" w:type="dxa"/>
          </w:tcPr>
          <w:p w14:paraId="2AFC1262" w14:textId="77777777" w:rsidR="004E11F1" w:rsidRPr="008A28C1" w:rsidRDefault="004E11F1" w:rsidP="00931EE1">
            <w:pPr>
              <w:spacing w:line="360" w:lineRule="auto"/>
              <w:ind w:right="67"/>
              <w:jc w:val="both"/>
              <w:rPr>
                <w:rFonts w:ascii="Arial" w:hAnsi="Arial" w:cs="Arial"/>
                <w:bCs/>
                <w:i/>
                <w:iCs/>
                <w:color w:val="0D0D0D"/>
              </w:rPr>
            </w:pPr>
            <w:r w:rsidRPr="008A28C1">
              <w:rPr>
                <w:rFonts w:ascii="Arial" w:hAnsi="Arial" w:cs="Arial"/>
                <w:bCs/>
                <w:color w:val="0D0D0D"/>
              </w:rPr>
              <w:t xml:space="preserve">Estimación del anticipo anual del Municipio </w:t>
            </w:r>
            <w:r w:rsidR="00931EE1">
              <w:rPr>
                <w:rFonts w:ascii="Arial" w:hAnsi="Arial" w:cs="Arial"/>
                <w:bCs/>
                <w:color w:val="0D0D0D"/>
              </w:rPr>
              <w:t>i</w:t>
            </w:r>
          </w:p>
        </w:tc>
      </w:tr>
      <w:tr w:rsidR="004E11F1" w:rsidRPr="008A28C1" w14:paraId="711FA8D3" w14:textId="77777777" w:rsidTr="004E11F1">
        <w:trPr>
          <w:trHeight w:val="397"/>
        </w:trPr>
        <w:tc>
          <w:tcPr>
            <w:tcW w:w="1772" w:type="dxa"/>
          </w:tcPr>
          <w:p w14:paraId="501BF992"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FIEPSE =</w:t>
            </w:r>
            <w:r w:rsidRPr="008A28C1">
              <w:rPr>
                <w:rFonts w:ascii="Arial" w:hAnsi="Arial" w:cs="Arial"/>
                <w:bCs/>
                <w:i/>
                <w:iCs/>
                <w:color w:val="0D0D0D"/>
              </w:rPr>
              <w:tab/>
            </w:r>
          </w:p>
        </w:tc>
        <w:tc>
          <w:tcPr>
            <w:tcW w:w="8293" w:type="dxa"/>
          </w:tcPr>
          <w:p w14:paraId="5C4228AF" w14:textId="77777777" w:rsidR="004E11F1" w:rsidRPr="008A28C1" w:rsidRDefault="004E11F1" w:rsidP="004E11F1">
            <w:pPr>
              <w:spacing w:line="360" w:lineRule="auto"/>
              <w:ind w:right="1773"/>
              <w:jc w:val="both"/>
              <w:rPr>
                <w:rFonts w:ascii="Arial" w:hAnsi="Arial" w:cs="Arial"/>
                <w:bCs/>
                <w:i/>
                <w:iCs/>
                <w:color w:val="0D0D0D"/>
              </w:rPr>
            </w:pPr>
            <w:r w:rsidRPr="008A28C1">
              <w:rPr>
                <w:rFonts w:ascii="Arial" w:hAnsi="Arial" w:cs="Arial"/>
                <w:bCs/>
                <w:color w:val="0D0D0D"/>
              </w:rPr>
              <w:t>Fondo de Participación del Impuesto Especial Sobre Producción y Servicios por Consumo Estatal de Cerveza, Bebidas Alcohólicas y Tabacos Labrados del Estado</w:t>
            </w:r>
          </w:p>
        </w:tc>
      </w:tr>
      <w:tr w:rsidR="004E11F1" w:rsidRPr="008A28C1" w14:paraId="1BF308D7" w14:textId="77777777" w:rsidTr="004E11F1">
        <w:trPr>
          <w:trHeight w:val="397"/>
        </w:trPr>
        <w:tc>
          <w:tcPr>
            <w:tcW w:w="1772" w:type="dxa"/>
          </w:tcPr>
          <w:p w14:paraId="669C8C07"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PMM</w:t>
            </w:r>
            <w:r w:rsidRPr="00931EE1">
              <w:rPr>
                <w:rFonts w:ascii="Monotype Corsiva" w:hAnsi="Monotype Corsiva" w:cs="Arial"/>
                <w:bCs/>
                <w:i/>
                <w:iCs/>
                <w:color w:val="0D0D0D"/>
                <w:vertAlign w:val="subscript"/>
              </w:rPr>
              <w:t>i</w:t>
            </w:r>
            <w:r w:rsidRPr="008A28C1">
              <w:rPr>
                <w:rFonts w:ascii="Arial" w:hAnsi="Arial" w:cs="Arial"/>
                <w:bCs/>
                <w:i/>
                <w:iCs/>
                <w:color w:val="0D0D0D"/>
              </w:rPr>
              <w:t>=</w:t>
            </w:r>
            <w:r w:rsidRPr="008A28C1">
              <w:rPr>
                <w:rFonts w:ascii="Arial" w:hAnsi="Arial" w:cs="Arial"/>
                <w:bCs/>
                <w:i/>
                <w:iCs/>
                <w:color w:val="0D0D0D"/>
              </w:rPr>
              <w:tab/>
            </w:r>
          </w:p>
        </w:tc>
        <w:tc>
          <w:tcPr>
            <w:tcW w:w="8293" w:type="dxa"/>
          </w:tcPr>
          <w:p w14:paraId="1EB4DF9B" w14:textId="77777777" w:rsidR="004E11F1" w:rsidRPr="008A28C1" w:rsidRDefault="004E11F1" w:rsidP="00931EE1">
            <w:pPr>
              <w:spacing w:line="360" w:lineRule="auto"/>
              <w:ind w:right="67"/>
              <w:jc w:val="both"/>
              <w:rPr>
                <w:rFonts w:ascii="Arial" w:hAnsi="Arial" w:cs="Arial"/>
                <w:bCs/>
                <w:i/>
                <w:iCs/>
                <w:color w:val="0D0D0D"/>
              </w:rPr>
            </w:pPr>
            <w:r w:rsidRPr="008A28C1">
              <w:rPr>
                <w:rFonts w:ascii="Arial" w:hAnsi="Arial" w:cs="Arial"/>
                <w:bCs/>
                <w:color w:val="0D0D0D"/>
              </w:rPr>
              <w:t xml:space="preserve">Pago mensual al Municipio </w:t>
            </w:r>
            <w:r w:rsidR="00931EE1">
              <w:rPr>
                <w:rFonts w:ascii="Arial" w:hAnsi="Arial" w:cs="Arial"/>
                <w:bCs/>
                <w:color w:val="0D0D0D"/>
              </w:rPr>
              <w:t>i</w:t>
            </w:r>
          </w:p>
        </w:tc>
      </w:tr>
      <w:tr w:rsidR="004E11F1" w:rsidRPr="008A28C1" w14:paraId="3264889D" w14:textId="77777777" w:rsidTr="004E11F1">
        <w:trPr>
          <w:trHeight w:val="397"/>
        </w:trPr>
        <w:tc>
          <w:tcPr>
            <w:tcW w:w="1772" w:type="dxa"/>
          </w:tcPr>
          <w:p w14:paraId="55A6D72D"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PQM</w:t>
            </w:r>
            <w:r w:rsidRPr="00931EE1">
              <w:rPr>
                <w:rFonts w:ascii="Monotype Corsiva" w:hAnsi="Monotype Corsiva" w:cs="Arial"/>
                <w:bCs/>
                <w:i/>
                <w:iCs/>
                <w:color w:val="0D0D0D"/>
                <w:vertAlign w:val="subscript"/>
              </w:rPr>
              <w:t>i</w:t>
            </w:r>
            <w:r w:rsidRPr="008A28C1">
              <w:rPr>
                <w:rFonts w:ascii="Arial" w:hAnsi="Arial" w:cs="Arial"/>
                <w:bCs/>
                <w:i/>
                <w:iCs/>
                <w:color w:val="0D0D0D"/>
              </w:rPr>
              <w:t>=</w:t>
            </w:r>
            <w:r w:rsidRPr="008A28C1">
              <w:rPr>
                <w:rFonts w:ascii="Arial" w:hAnsi="Arial" w:cs="Arial"/>
                <w:bCs/>
                <w:i/>
                <w:iCs/>
                <w:color w:val="0D0D0D"/>
              </w:rPr>
              <w:tab/>
            </w:r>
          </w:p>
        </w:tc>
        <w:tc>
          <w:tcPr>
            <w:tcW w:w="8293" w:type="dxa"/>
          </w:tcPr>
          <w:p w14:paraId="7C99C697" w14:textId="77777777" w:rsidR="004E11F1" w:rsidRPr="008A28C1" w:rsidRDefault="004E11F1" w:rsidP="00931EE1">
            <w:pPr>
              <w:spacing w:line="360" w:lineRule="auto"/>
              <w:ind w:right="67"/>
              <w:jc w:val="both"/>
              <w:rPr>
                <w:rFonts w:ascii="Arial" w:hAnsi="Arial" w:cs="Arial"/>
                <w:bCs/>
                <w:i/>
                <w:iCs/>
                <w:color w:val="0D0D0D"/>
              </w:rPr>
            </w:pPr>
            <w:r w:rsidRPr="008A28C1">
              <w:rPr>
                <w:rFonts w:ascii="Arial" w:hAnsi="Arial" w:cs="Arial"/>
                <w:bCs/>
                <w:color w:val="0D0D0D"/>
              </w:rPr>
              <w:t xml:space="preserve">Pago quincenal al Municipio </w:t>
            </w:r>
            <w:r w:rsidR="00931EE1">
              <w:rPr>
                <w:rFonts w:ascii="Arial" w:hAnsi="Arial" w:cs="Arial"/>
                <w:bCs/>
                <w:color w:val="0D0D0D"/>
              </w:rPr>
              <w:t>i</w:t>
            </w:r>
          </w:p>
        </w:tc>
      </w:tr>
    </w:tbl>
    <w:p w14:paraId="55D9CF5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1FF33FED"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1E8375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 xml:space="preserve">Los ajustes cuatrimestrales a que se refiere el artículo </w:t>
      </w:r>
      <w:r w:rsidR="00DD13C2" w:rsidRPr="00915EFA">
        <w:rPr>
          <w:rFonts w:ascii="Arial" w:hAnsi="Arial" w:cs="Arial"/>
          <w:color w:val="0D0D0D"/>
        </w:rPr>
        <w:t>7o.</w:t>
      </w:r>
      <w:r>
        <w:rPr>
          <w:rFonts w:ascii="Arial" w:hAnsi="Arial" w:cs="Arial"/>
          <w:color w:val="0D0D0D"/>
        </w:rPr>
        <w:t xml:space="preserve"> </w:t>
      </w:r>
      <w:r w:rsidRPr="008A28C1">
        <w:rPr>
          <w:rFonts w:ascii="Arial" w:hAnsi="Arial" w:cs="Arial"/>
          <w:color w:val="0D0D0D"/>
        </w:rPr>
        <w:t>de la Ley de Coordinación Fiscal, se integrarán al monto de los anticipos a cuenta de participaciones del mes que corresponda, de resultar a cargo, se descontarán del siguiente pago.</w:t>
      </w:r>
    </w:p>
    <w:p w14:paraId="54A0196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CFBC74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III.- </w:t>
      </w:r>
      <w:r w:rsidRPr="008A28C1">
        <w:rPr>
          <w:rFonts w:ascii="Arial" w:hAnsi="Arial" w:cs="Arial"/>
          <w:color w:val="0D0D0D"/>
        </w:rPr>
        <w:t xml:space="preserve">En el mes de </w:t>
      </w:r>
      <w:r w:rsidR="00251634" w:rsidRPr="00714645">
        <w:rPr>
          <w:rFonts w:ascii="Arial" w:hAnsi="Arial" w:cs="Arial"/>
          <w:color w:val="0D0D0D"/>
        </w:rPr>
        <w:t>mayo</w:t>
      </w:r>
      <w:r w:rsidRPr="008A28C1">
        <w:rPr>
          <w:rFonts w:ascii="Arial" w:hAnsi="Arial" w:cs="Arial"/>
          <w:color w:val="0D0D0D"/>
        </w:rPr>
        <w:t xml:space="preserve"> del siguiente ejercicio fiscal, el Estado determinará la liquidación definitiva considerando el periodo de enero a diciembre del ejercicio </w:t>
      </w:r>
      <w:r w:rsidRPr="008A28C1">
        <w:rPr>
          <w:rFonts w:ascii="Arial" w:hAnsi="Arial" w:cs="Arial"/>
          <w:color w:val="0D0D0D"/>
        </w:rPr>
        <w:lastRenderedPageBreak/>
        <w:t>inmediato anterior y entregará las participaciones que resulten a favor de los Municipios, o en su caso, de resultar a cargo se descontarán del siguiente pago.</w:t>
      </w:r>
    </w:p>
    <w:p w14:paraId="0219E65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6A6336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período de que se trate.</w:t>
      </w:r>
    </w:p>
    <w:p w14:paraId="210EDF2C"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29462EA"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b/>
          <w:bCs/>
          <w:color w:val="0D0D0D"/>
        </w:rPr>
        <w:t xml:space="preserve">ARTÍCULO 13. </w:t>
      </w:r>
      <w:r w:rsidRPr="008A28C1">
        <w:rPr>
          <w:rFonts w:ascii="Arial" w:hAnsi="Arial" w:cs="Arial"/>
          <w:color w:val="000000"/>
        </w:rPr>
        <w:t>Los Municipios recibirán el 20% del total de la participación del Impuesto Especial sobre Producción y Servicios por la venta final de gasolinas y diésel efectivamente cobrado por el Estado.</w:t>
      </w:r>
    </w:p>
    <w:p w14:paraId="21A3933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B5431A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a)</w:t>
      </w:r>
      <w:r w:rsidRPr="008A28C1">
        <w:rPr>
          <w:rFonts w:ascii="Arial" w:hAnsi="Arial" w:cs="Arial"/>
          <w:color w:val="0D0D0D"/>
        </w:rPr>
        <w:t xml:space="preserve">  El 70% se distribuirá en proporción directa al número de habitantes que tenga cada Municipio en relación con el total de la Entidad, de acuerdo con la siguiente fórmula:</w:t>
      </w:r>
    </w:p>
    <w:p w14:paraId="08027B44"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bCs/>
          <w:color w:val="0D0D0D"/>
          <w:position w:val="-12"/>
        </w:rPr>
        <w:object w:dxaOrig="2160" w:dyaOrig="380" w14:anchorId="3466E0A5">
          <v:shape id="_x0000_i1143" type="#_x0000_t75" style="width:109.5pt;height:19.5pt" o:ole="">
            <v:imagedata r:id="rId190" o:title=""/>
          </v:shape>
          <o:OLEObject Type="Embed" ProgID="Equation.3" ShapeID="_x0000_i1143" DrawAspect="Content" ObjectID="_1668076374" r:id="rId191"/>
        </w:object>
      </w:r>
    </w:p>
    <w:p w14:paraId="623F82C5"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640" w:dyaOrig="999" w14:anchorId="69C4F5F3">
          <v:shape id="_x0000_i1144" type="#_x0000_t75" style="width:82.5pt;height:49.5pt" o:ole="">
            <v:imagedata r:id="rId10" o:title=""/>
          </v:shape>
          <o:OLEObject Type="Embed" ProgID="Equation.3" ShapeID="_x0000_i1144" DrawAspect="Content" ObjectID="_1668076375" r:id="rId192"/>
        </w:object>
      </w:r>
    </w:p>
    <w:p w14:paraId="398899B5" w14:textId="77777777" w:rsidR="004E11F1" w:rsidRDefault="004E11F1" w:rsidP="004E11F1">
      <w:pPr>
        <w:spacing w:line="360" w:lineRule="auto"/>
        <w:ind w:right="67" w:firstLine="709"/>
        <w:jc w:val="both"/>
        <w:rPr>
          <w:rFonts w:ascii="Arial" w:hAnsi="Arial" w:cs="Arial"/>
          <w:bCs/>
          <w:color w:val="0D0D0D"/>
        </w:rPr>
      </w:pPr>
    </w:p>
    <w:p w14:paraId="487D7BF0" w14:textId="77777777" w:rsidR="00931EE1" w:rsidRDefault="00931EE1" w:rsidP="004E11F1">
      <w:pPr>
        <w:spacing w:line="360" w:lineRule="auto"/>
        <w:ind w:right="67" w:firstLine="709"/>
        <w:jc w:val="both"/>
        <w:rPr>
          <w:rFonts w:ascii="Arial" w:hAnsi="Arial" w:cs="Arial"/>
          <w:bCs/>
          <w:color w:val="0D0D0D"/>
        </w:rPr>
      </w:pPr>
    </w:p>
    <w:p w14:paraId="11086F19" w14:textId="77777777" w:rsidR="00931EE1" w:rsidRPr="008A28C1" w:rsidRDefault="00931EE1" w:rsidP="004E11F1">
      <w:pPr>
        <w:spacing w:line="360" w:lineRule="auto"/>
        <w:ind w:right="67" w:firstLine="709"/>
        <w:jc w:val="both"/>
        <w:rPr>
          <w:rFonts w:ascii="Arial" w:hAnsi="Arial" w:cs="Arial"/>
          <w:bCs/>
          <w:color w:val="0D0D0D"/>
        </w:rPr>
      </w:pPr>
    </w:p>
    <w:p w14:paraId="0B9ABB72"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r w:rsidRPr="008A28C1">
        <w:rPr>
          <w:rFonts w:ascii="Arial" w:hAnsi="Arial" w:cs="Arial"/>
          <w:bCs/>
          <w:color w:val="0D0D0D"/>
        </w:rPr>
        <w:t xml:space="preserve">Donde: </w:t>
      </w:r>
    </w:p>
    <w:p w14:paraId="4A15C214" w14:textId="77777777" w:rsidR="004E11F1" w:rsidRPr="00931EE1"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931EE1">
        <w:rPr>
          <w:rFonts w:ascii="Arial" w:hAnsi="Arial" w:cs="Arial"/>
          <w:bCs/>
          <w:color w:val="0D0D0D"/>
          <w:position w:val="-12"/>
          <w:sz w:val="22"/>
          <w:szCs w:val="22"/>
        </w:rPr>
        <w:object w:dxaOrig="639" w:dyaOrig="380" w14:anchorId="441C6D94">
          <v:shape id="_x0000_i1145" type="#_x0000_t75" style="width:33pt;height:19.5pt" o:ole="">
            <v:imagedata r:id="rId12" o:title=""/>
          </v:shape>
          <o:OLEObject Type="Embed" ProgID="Equation.3" ShapeID="_x0000_i1145" DrawAspect="Content" ObjectID="_1668076376" r:id="rId193"/>
        </w:object>
      </w:r>
      <w:r w:rsidRPr="00931EE1">
        <w:rPr>
          <w:rFonts w:ascii="Arial" w:hAnsi="Arial" w:cs="Arial"/>
          <w:bCs/>
          <w:color w:val="0D0D0D"/>
          <w:sz w:val="22"/>
          <w:szCs w:val="22"/>
        </w:rPr>
        <w:t>=    Importe de la participación a que se refiere este inciso, para el Municipio i.</w:t>
      </w:r>
    </w:p>
    <w:p w14:paraId="3FC365E9" w14:textId="77777777" w:rsidR="004E11F1" w:rsidRPr="00931EE1"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931EE1">
        <w:rPr>
          <w:rFonts w:ascii="Arial" w:hAnsi="Arial" w:cs="Arial"/>
          <w:bCs/>
          <w:color w:val="0D0D0D"/>
          <w:position w:val="-12"/>
          <w:sz w:val="22"/>
          <w:szCs w:val="22"/>
        </w:rPr>
        <w:object w:dxaOrig="680" w:dyaOrig="380" w14:anchorId="11A49BBD">
          <v:shape id="_x0000_i1146" type="#_x0000_t75" style="width:36pt;height:19.5pt" o:ole="">
            <v:imagedata r:id="rId14" o:title=""/>
          </v:shape>
          <o:OLEObject Type="Embed" ProgID="Equation.3" ShapeID="_x0000_i1146" DrawAspect="Content" ObjectID="_1668076377" r:id="rId194"/>
        </w:object>
      </w:r>
      <w:r w:rsidRPr="00931EE1">
        <w:rPr>
          <w:rFonts w:ascii="Arial" w:hAnsi="Arial" w:cs="Arial"/>
          <w:bCs/>
          <w:color w:val="0D0D0D"/>
          <w:sz w:val="22"/>
          <w:szCs w:val="22"/>
        </w:rPr>
        <w:t>=   Coeficiente de distribución de las participaciones a que se refiere este inciso, para el Municipio i.</w:t>
      </w:r>
    </w:p>
    <w:p w14:paraId="46298405" w14:textId="77777777" w:rsidR="004E11F1" w:rsidRPr="00931EE1"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931EE1">
        <w:rPr>
          <w:rFonts w:ascii="Arial" w:hAnsi="Arial" w:cs="Arial"/>
          <w:bCs/>
          <w:color w:val="0D0D0D"/>
          <w:position w:val="-12"/>
          <w:sz w:val="22"/>
          <w:szCs w:val="22"/>
        </w:rPr>
        <w:object w:dxaOrig="400" w:dyaOrig="360" w14:anchorId="72F75462">
          <v:shape id="_x0000_i1147" type="#_x0000_t75" style="width:21pt;height:19.5pt" o:ole="">
            <v:imagedata r:id="rId16" o:title=""/>
          </v:shape>
          <o:OLEObject Type="Embed" ProgID="Equation.3" ShapeID="_x0000_i1147" DrawAspect="Content" ObjectID="_1668076378" r:id="rId195"/>
        </w:object>
      </w:r>
      <w:r w:rsidRPr="00931EE1">
        <w:rPr>
          <w:rFonts w:ascii="Arial" w:hAnsi="Arial" w:cs="Arial"/>
          <w:bCs/>
          <w:color w:val="0D0D0D"/>
          <w:sz w:val="22"/>
          <w:szCs w:val="22"/>
        </w:rPr>
        <w:t>=</w:t>
      </w:r>
      <w:r w:rsidRPr="00931EE1">
        <w:rPr>
          <w:rFonts w:ascii="Arial" w:hAnsi="Arial" w:cs="Arial"/>
          <w:bCs/>
          <w:color w:val="0D0D0D"/>
          <w:sz w:val="22"/>
          <w:szCs w:val="22"/>
        </w:rPr>
        <w:tab/>
        <w:t>Población del Municipio i.</w:t>
      </w:r>
    </w:p>
    <w:p w14:paraId="41BA8EA1" w14:textId="77777777" w:rsidR="004E11F1" w:rsidRPr="008A28C1" w:rsidRDefault="004E11F1" w:rsidP="004E11F1">
      <w:pPr>
        <w:spacing w:line="360" w:lineRule="auto"/>
        <w:ind w:right="67" w:firstLine="709"/>
        <w:jc w:val="both"/>
        <w:rPr>
          <w:rFonts w:ascii="Arial" w:hAnsi="Arial" w:cs="Arial"/>
          <w:bCs/>
          <w:color w:val="0D0D0D"/>
        </w:rPr>
      </w:pPr>
    </w:p>
    <w:p w14:paraId="2CFE9606"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bCs/>
          <w:color w:val="0D0D0D"/>
        </w:rPr>
        <w:t>b)</w:t>
      </w:r>
      <w:r w:rsidRPr="008A28C1">
        <w:rPr>
          <w:rFonts w:ascii="Arial" w:hAnsi="Arial" w:cs="Arial"/>
          <w:bCs/>
          <w:color w:val="0D0D0D"/>
        </w:rPr>
        <w:t xml:space="preserve">  El 15%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3DCE2E5C"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position w:val="-12"/>
        </w:rPr>
        <w:object w:dxaOrig="2140" w:dyaOrig="380" w14:anchorId="156D32AF">
          <v:shape id="_x0000_i1148" type="#_x0000_t75" style="width:106.5pt;height:19.5pt" o:ole="">
            <v:imagedata r:id="rId196" o:title=""/>
          </v:shape>
          <o:OLEObject Type="Embed" ProgID="Equation.3" ShapeID="_x0000_i1148" DrawAspect="Content" ObjectID="_1668076379" r:id="rId197"/>
        </w:object>
      </w:r>
    </w:p>
    <w:p w14:paraId="29D55285"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800" w:dyaOrig="999" w14:anchorId="193E1973">
          <v:shape id="_x0000_i1149" type="#_x0000_t75" style="width:90pt;height:49.5pt" o:ole="">
            <v:imagedata r:id="rId198" o:title=""/>
          </v:shape>
          <o:OLEObject Type="Embed" ProgID="Equation.3" ShapeID="_x0000_i1149" DrawAspect="Content" ObjectID="_1668076380" r:id="rId199"/>
        </w:object>
      </w:r>
    </w:p>
    <w:p w14:paraId="77CB7CA6" w14:textId="77777777" w:rsidR="004E11F1" w:rsidRPr="008A28C1" w:rsidRDefault="004E11F1" w:rsidP="004E11F1">
      <w:pPr>
        <w:spacing w:line="360" w:lineRule="auto"/>
        <w:ind w:right="67"/>
        <w:rPr>
          <w:rFonts w:ascii="Arial" w:hAnsi="Arial" w:cs="Arial"/>
          <w:bCs/>
          <w:color w:val="0D0D0D"/>
        </w:rPr>
      </w:pPr>
    </w:p>
    <w:p w14:paraId="5479DF52"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62791FBC" w14:textId="77777777" w:rsidR="004E11F1" w:rsidRPr="00931EE1" w:rsidRDefault="004E11F1" w:rsidP="004E11F1">
      <w:pPr>
        <w:tabs>
          <w:tab w:val="left" w:pos="1080"/>
        </w:tabs>
        <w:autoSpaceDE w:val="0"/>
        <w:autoSpaceDN w:val="0"/>
        <w:adjustRightInd w:val="0"/>
        <w:spacing w:line="360" w:lineRule="auto"/>
        <w:ind w:left="1134" w:right="67" w:hanging="1080"/>
        <w:jc w:val="both"/>
        <w:rPr>
          <w:rFonts w:ascii="Arial" w:hAnsi="Arial" w:cs="Arial"/>
          <w:bCs/>
          <w:color w:val="0D0D0D"/>
          <w:sz w:val="22"/>
          <w:szCs w:val="22"/>
        </w:rPr>
      </w:pPr>
      <w:r w:rsidRPr="00931EE1">
        <w:rPr>
          <w:rFonts w:ascii="Arial" w:hAnsi="Arial" w:cs="Arial"/>
          <w:b/>
          <w:position w:val="-12"/>
          <w:sz w:val="22"/>
          <w:szCs w:val="22"/>
        </w:rPr>
        <w:object w:dxaOrig="620" w:dyaOrig="380" w14:anchorId="7E631B41">
          <v:shape id="_x0000_i1150" type="#_x0000_t75" style="width:31.5pt;height:19.5pt" o:ole="">
            <v:imagedata r:id="rId200" o:title=""/>
          </v:shape>
          <o:OLEObject Type="Embed" ProgID="Equation.3" ShapeID="_x0000_i1150" DrawAspect="Content" ObjectID="_1668076381" r:id="rId201"/>
        </w:object>
      </w:r>
      <w:r w:rsidRPr="00931EE1">
        <w:rPr>
          <w:rFonts w:ascii="Arial" w:hAnsi="Arial" w:cs="Arial"/>
          <w:bCs/>
          <w:color w:val="0D0D0D"/>
          <w:sz w:val="22"/>
          <w:szCs w:val="22"/>
        </w:rPr>
        <w:t xml:space="preserve">=   </w:t>
      </w:r>
      <w:r w:rsidR="00931EE1">
        <w:rPr>
          <w:rFonts w:ascii="Arial" w:hAnsi="Arial" w:cs="Arial"/>
          <w:bCs/>
          <w:color w:val="0D0D0D"/>
          <w:sz w:val="22"/>
          <w:szCs w:val="22"/>
        </w:rPr>
        <w:t xml:space="preserve">  </w:t>
      </w:r>
      <w:r w:rsidRPr="00931EE1">
        <w:rPr>
          <w:rFonts w:ascii="Arial" w:hAnsi="Arial" w:cs="Arial"/>
          <w:bCs/>
          <w:color w:val="0D0D0D"/>
          <w:sz w:val="22"/>
          <w:szCs w:val="22"/>
        </w:rPr>
        <w:t>Importe de la participación a que se refiere este inciso, para el Municipio i.</w:t>
      </w:r>
    </w:p>
    <w:p w14:paraId="5BC34C0F" w14:textId="77777777" w:rsidR="004E11F1" w:rsidRPr="00931EE1" w:rsidRDefault="004E11F1" w:rsidP="004E11F1">
      <w:pPr>
        <w:tabs>
          <w:tab w:val="left" w:pos="1080"/>
        </w:tabs>
        <w:autoSpaceDE w:val="0"/>
        <w:autoSpaceDN w:val="0"/>
        <w:adjustRightInd w:val="0"/>
        <w:spacing w:line="360" w:lineRule="auto"/>
        <w:ind w:left="1134" w:right="67" w:hanging="1080"/>
        <w:jc w:val="both"/>
        <w:rPr>
          <w:rFonts w:ascii="Arial" w:hAnsi="Arial" w:cs="Arial"/>
          <w:bCs/>
          <w:color w:val="0D0D0D"/>
          <w:sz w:val="22"/>
          <w:szCs w:val="22"/>
        </w:rPr>
      </w:pPr>
      <w:r w:rsidRPr="00931EE1">
        <w:rPr>
          <w:rFonts w:ascii="Arial" w:hAnsi="Arial" w:cs="Arial"/>
          <w:bCs/>
          <w:color w:val="0D0D0D"/>
          <w:position w:val="-12"/>
          <w:sz w:val="22"/>
          <w:szCs w:val="22"/>
        </w:rPr>
        <w:object w:dxaOrig="700" w:dyaOrig="380" w14:anchorId="3B197B95">
          <v:shape id="_x0000_i1151" type="#_x0000_t75" style="width:37.5pt;height:19.5pt" o:ole="">
            <v:imagedata r:id="rId202" o:title=""/>
          </v:shape>
          <o:OLEObject Type="Embed" ProgID="Equation.3" ShapeID="_x0000_i1151" DrawAspect="Content" ObjectID="_1668076382" r:id="rId203"/>
        </w:object>
      </w:r>
      <w:r w:rsidRPr="00931EE1">
        <w:rPr>
          <w:rFonts w:ascii="Arial" w:hAnsi="Arial" w:cs="Arial"/>
          <w:bCs/>
          <w:color w:val="0D0D0D"/>
          <w:sz w:val="22"/>
          <w:szCs w:val="22"/>
        </w:rPr>
        <w:t>=  Coeficiente de distribución de las participaciones a que se refiere este inciso, para el Municipio i.</w:t>
      </w:r>
    </w:p>
    <w:p w14:paraId="6E49B057" w14:textId="77777777" w:rsidR="004E11F1" w:rsidRPr="00931EE1" w:rsidRDefault="004E11F1" w:rsidP="004E11F1">
      <w:pPr>
        <w:tabs>
          <w:tab w:val="left" w:pos="1080"/>
        </w:tabs>
        <w:spacing w:line="360" w:lineRule="auto"/>
        <w:ind w:left="1134" w:right="67" w:hanging="1080"/>
        <w:jc w:val="both"/>
        <w:rPr>
          <w:rFonts w:ascii="Arial" w:hAnsi="Arial" w:cs="Arial"/>
          <w:bCs/>
          <w:color w:val="0D0D0D"/>
          <w:sz w:val="22"/>
          <w:szCs w:val="22"/>
        </w:rPr>
      </w:pPr>
      <w:r w:rsidRPr="00931EE1">
        <w:rPr>
          <w:rFonts w:ascii="Arial" w:hAnsi="Arial" w:cs="Arial"/>
          <w:bCs/>
          <w:color w:val="0D0D0D"/>
          <w:position w:val="-12"/>
          <w:sz w:val="22"/>
          <w:szCs w:val="22"/>
        </w:rPr>
        <w:object w:dxaOrig="560" w:dyaOrig="360" w14:anchorId="5BA6DD6B">
          <v:shape id="_x0000_i1152" type="#_x0000_t75" style="width:27pt;height:19.5pt" o:ole="">
            <v:imagedata r:id="rId36" o:title=""/>
          </v:shape>
          <o:OLEObject Type="Embed" ProgID="Equation.3" ShapeID="_x0000_i1152" DrawAspect="Content" ObjectID="_1668076383" r:id="rId204"/>
        </w:object>
      </w:r>
      <w:r w:rsidRPr="00931EE1">
        <w:rPr>
          <w:rFonts w:ascii="Arial" w:hAnsi="Arial" w:cs="Arial"/>
          <w:bCs/>
          <w:color w:val="0D0D0D"/>
          <w:sz w:val="22"/>
          <w:szCs w:val="22"/>
        </w:rPr>
        <w:t>=</w:t>
      </w:r>
      <w:r w:rsidRPr="00931EE1">
        <w:rPr>
          <w:rFonts w:ascii="Arial" w:hAnsi="Arial" w:cs="Arial"/>
          <w:bCs/>
          <w:color w:val="0D0D0D"/>
          <w:sz w:val="22"/>
          <w:szCs w:val="22"/>
        </w:rPr>
        <w:tab/>
        <w:t>Padrón Vehicular del Estado con placas de circulación vigentes en el Municipio i.</w:t>
      </w:r>
    </w:p>
    <w:p w14:paraId="1BFEF218" w14:textId="77777777" w:rsidR="004E11F1" w:rsidRPr="008A28C1" w:rsidRDefault="004E11F1" w:rsidP="004E11F1">
      <w:pPr>
        <w:spacing w:line="360" w:lineRule="auto"/>
        <w:ind w:right="67"/>
        <w:jc w:val="both"/>
        <w:rPr>
          <w:rFonts w:ascii="Arial" w:hAnsi="Arial" w:cs="Arial"/>
          <w:bCs/>
          <w:color w:val="0D0D0D"/>
        </w:rPr>
      </w:pPr>
    </w:p>
    <w:p w14:paraId="1E9A3932"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bCs/>
          <w:color w:val="0D0D0D"/>
        </w:rPr>
        <w:t>c)</w:t>
      </w:r>
      <w:r w:rsidRPr="008A28C1">
        <w:rPr>
          <w:rFonts w:ascii="Arial" w:hAnsi="Arial" w:cs="Arial"/>
          <w:bCs/>
          <w:color w:val="0D0D0D"/>
        </w:rPr>
        <w:t xml:space="preserve">  El 15% se distribuirá tomando como base el Índice de Esfuerzo Recaudatorio del impuesto predial y los derechos por servicio de agua que corresponda a cada Municipio, de acuerdo con la siguiente fórmula:</w:t>
      </w:r>
    </w:p>
    <w:p w14:paraId="1D90E8AA" w14:textId="77777777" w:rsidR="004E11F1" w:rsidRPr="008A28C1" w:rsidRDefault="004E11F1" w:rsidP="004E11F1">
      <w:pPr>
        <w:spacing w:line="360" w:lineRule="auto"/>
        <w:ind w:right="67"/>
        <w:jc w:val="both"/>
        <w:rPr>
          <w:rFonts w:ascii="Arial" w:hAnsi="Arial" w:cs="Arial"/>
          <w:bCs/>
          <w:color w:val="0D0D0D"/>
        </w:rPr>
      </w:pPr>
    </w:p>
    <w:p w14:paraId="5B3A8FC2"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position w:val="-12"/>
        </w:rPr>
        <w:object w:dxaOrig="2120" w:dyaOrig="380" w14:anchorId="2B8926FE">
          <v:shape id="_x0000_i1153" type="#_x0000_t75" style="width:108pt;height:19.5pt" o:ole="">
            <v:imagedata r:id="rId205" o:title=""/>
          </v:shape>
          <o:OLEObject Type="Embed" ProgID="Equation.3" ShapeID="_x0000_i1153" DrawAspect="Content" ObjectID="_1668076384" r:id="rId206"/>
        </w:object>
      </w:r>
    </w:p>
    <w:p w14:paraId="70A9E2AF"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bCs/>
          <w:color w:val="0D0D0D"/>
          <w:position w:val="-60"/>
        </w:rPr>
        <w:object w:dxaOrig="1760" w:dyaOrig="999" w14:anchorId="47A99EF0">
          <v:shape id="_x0000_i1154" type="#_x0000_t75" style="width:88.5pt;height:49.5pt" o:ole="">
            <v:imagedata r:id="rId207" o:title=""/>
          </v:shape>
          <o:OLEObject Type="Embed" ProgID="Equation.3" ShapeID="_x0000_i1154" DrawAspect="Content" ObjectID="_1668076385" r:id="rId208"/>
        </w:object>
      </w:r>
    </w:p>
    <w:p w14:paraId="406A5247" w14:textId="77777777" w:rsidR="004E11F1" w:rsidRPr="008A28C1" w:rsidRDefault="004E11F1" w:rsidP="00931EE1">
      <w:pPr>
        <w:pStyle w:val="Sangradetextonormal"/>
        <w:spacing w:line="360" w:lineRule="auto"/>
        <w:ind w:left="0" w:right="67" w:firstLine="0"/>
        <w:jc w:val="center"/>
        <w:rPr>
          <w:rFonts w:ascii="Arial" w:hAnsi="Arial" w:cs="Arial"/>
          <w:bCs/>
          <w:color w:val="0D0D0D"/>
        </w:rPr>
      </w:pPr>
      <w:r w:rsidRPr="008A28C1">
        <w:rPr>
          <w:rFonts w:ascii="Arial" w:hAnsi="Arial" w:cs="Arial"/>
          <w:bCs/>
          <w:color w:val="0D0D0D"/>
          <w:position w:val="-72"/>
        </w:rPr>
        <w:object w:dxaOrig="2040" w:dyaOrig="1560" w14:anchorId="51432DA9">
          <v:shape id="_x0000_i1155" type="#_x0000_t75" style="width:102pt;height:79.5pt" o:ole="">
            <v:imagedata r:id="rId209" o:title=""/>
          </v:shape>
          <o:OLEObject Type="Embed" ProgID="Equation.3" ShapeID="_x0000_i1155" DrawAspect="Content" ObjectID="_1668076386" r:id="rId210"/>
        </w:object>
      </w:r>
    </w:p>
    <w:p w14:paraId="49E34DA0"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ab/>
      </w:r>
      <w:r w:rsidRPr="008A28C1">
        <w:rPr>
          <w:rFonts w:ascii="Arial" w:hAnsi="Arial" w:cs="Arial"/>
          <w:bCs/>
          <w:color w:val="0D0D0D"/>
        </w:rPr>
        <w:tab/>
      </w:r>
    </w:p>
    <w:p w14:paraId="3025D92E"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37097C53" w14:textId="77777777" w:rsidR="004E11F1" w:rsidRPr="00C92D6A"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C92D6A">
        <w:rPr>
          <w:rFonts w:ascii="Arial" w:hAnsi="Arial" w:cs="Arial"/>
          <w:position w:val="-12"/>
          <w:sz w:val="22"/>
          <w:szCs w:val="22"/>
        </w:rPr>
        <w:object w:dxaOrig="620" w:dyaOrig="380" w14:anchorId="193B8962">
          <v:shape id="_x0000_i1156" type="#_x0000_t75" style="width:31.5pt;height:19.5pt" o:ole="">
            <v:imagedata r:id="rId211" o:title=""/>
          </v:shape>
          <o:OLEObject Type="Embed" ProgID="Equation.3" ShapeID="_x0000_i1156" DrawAspect="Content" ObjectID="_1668076387" r:id="rId212"/>
        </w:object>
      </w:r>
      <w:r w:rsidRPr="00C92D6A">
        <w:rPr>
          <w:rFonts w:ascii="Arial" w:hAnsi="Arial" w:cs="Arial"/>
          <w:bCs/>
          <w:color w:val="0D0D0D"/>
          <w:sz w:val="22"/>
          <w:szCs w:val="22"/>
        </w:rPr>
        <w:t xml:space="preserve">=   </w:t>
      </w:r>
      <w:r w:rsidR="00C92D6A">
        <w:rPr>
          <w:rFonts w:ascii="Arial" w:hAnsi="Arial" w:cs="Arial"/>
          <w:bCs/>
          <w:color w:val="0D0D0D"/>
          <w:sz w:val="22"/>
          <w:szCs w:val="22"/>
        </w:rPr>
        <w:t xml:space="preserve">  </w:t>
      </w:r>
      <w:r w:rsidRPr="00C92D6A">
        <w:rPr>
          <w:rFonts w:ascii="Arial" w:hAnsi="Arial" w:cs="Arial"/>
          <w:bCs/>
          <w:color w:val="0D0D0D"/>
          <w:sz w:val="22"/>
          <w:szCs w:val="22"/>
        </w:rPr>
        <w:t>Importe de la participación a que se refiere este inciso, para el Municipio i.</w:t>
      </w:r>
    </w:p>
    <w:p w14:paraId="01F341FD" w14:textId="77777777" w:rsidR="004E11F1" w:rsidRPr="00C92D6A"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C92D6A">
        <w:rPr>
          <w:rFonts w:ascii="Arial" w:hAnsi="Arial" w:cs="Arial"/>
          <w:bCs/>
          <w:color w:val="0D0D0D"/>
          <w:position w:val="-12"/>
          <w:sz w:val="22"/>
          <w:szCs w:val="22"/>
        </w:rPr>
        <w:object w:dxaOrig="700" w:dyaOrig="380" w14:anchorId="1C12380A">
          <v:shape id="_x0000_i1157" type="#_x0000_t75" style="width:37.5pt;height:19.5pt" o:ole="">
            <v:imagedata r:id="rId213" o:title=""/>
          </v:shape>
          <o:OLEObject Type="Embed" ProgID="Equation.3" ShapeID="_x0000_i1157" DrawAspect="Content" ObjectID="_1668076388" r:id="rId214"/>
        </w:object>
      </w:r>
      <w:r w:rsidRPr="00C92D6A">
        <w:rPr>
          <w:rFonts w:ascii="Arial" w:hAnsi="Arial" w:cs="Arial"/>
          <w:bCs/>
          <w:color w:val="0D0D0D"/>
          <w:sz w:val="22"/>
          <w:szCs w:val="22"/>
        </w:rPr>
        <w:t xml:space="preserve">=  </w:t>
      </w:r>
      <w:r w:rsidR="00C92D6A">
        <w:rPr>
          <w:rFonts w:ascii="Arial" w:hAnsi="Arial" w:cs="Arial"/>
          <w:bCs/>
          <w:color w:val="0D0D0D"/>
          <w:sz w:val="22"/>
          <w:szCs w:val="22"/>
        </w:rPr>
        <w:t xml:space="preserve"> </w:t>
      </w:r>
      <w:r w:rsidRPr="00C92D6A">
        <w:rPr>
          <w:rFonts w:ascii="Arial" w:hAnsi="Arial" w:cs="Arial"/>
          <w:bCs/>
          <w:color w:val="0D0D0D"/>
          <w:sz w:val="22"/>
          <w:szCs w:val="22"/>
        </w:rPr>
        <w:t>Coeficiente de distribución de las participaciones a que se refiere este inciso, para el Municipio i.</w:t>
      </w:r>
    </w:p>
    <w:p w14:paraId="6C374579" w14:textId="77777777" w:rsidR="004E11F1" w:rsidRPr="00C92D6A" w:rsidRDefault="00C92D6A" w:rsidP="004E11F1">
      <w:pPr>
        <w:tabs>
          <w:tab w:val="left" w:pos="1134"/>
        </w:tabs>
        <w:spacing w:line="360" w:lineRule="auto"/>
        <w:ind w:left="1134" w:right="67" w:hanging="1080"/>
        <w:jc w:val="both"/>
        <w:rPr>
          <w:rFonts w:ascii="Arial" w:hAnsi="Arial" w:cs="Arial"/>
          <w:bCs/>
          <w:color w:val="0D0D0D"/>
          <w:sz w:val="22"/>
          <w:szCs w:val="22"/>
        </w:rPr>
      </w:pPr>
      <w:r w:rsidRPr="00C92D6A">
        <w:rPr>
          <w:rFonts w:ascii="Arial" w:hAnsi="Arial" w:cs="Arial"/>
          <w:bCs/>
          <w:color w:val="0D0D0D"/>
          <w:position w:val="-12"/>
          <w:sz w:val="22"/>
          <w:szCs w:val="22"/>
        </w:rPr>
        <w:object w:dxaOrig="499" w:dyaOrig="360" w14:anchorId="01FC9D65">
          <v:shape id="_x0000_i1158" type="#_x0000_t75" style="width:27.75pt;height:19.5pt" o:ole="">
            <v:imagedata r:id="rId215" o:title=""/>
          </v:shape>
          <o:OLEObject Type="Embed" ProgID="Equation.3" ShapeID="_x0000_i1158" DrawAspect="Content" ObjectID="_1668076389" r:id="rId216"/>
        </w:object>
      </w:r>
      <w:r w:rsidR="004E11F1" w:rsidRPr="00C92D6A">
        <w:rPr>
          <w:rFonts w:ascii="Arial" w:hAnsi="Arial" w:cs="Arial"/>
          <w:bCs/>
          <w:color w:val="0D0D0D"/>
          <w:sz w:val="22"/>
          <w:szCs w:val="22"/>
        </w:rPr>
        <w:t>=</w:t>
      </w:r>
      <w:r w:rsidR="004E11F1" w:rsidRPr="00C92D6A">
        <w:rPr>
          <w:rFonts w:ascii="Arial" w:hAnsi="Arial" w:cs="Arial"/>
          <w:bCs/>
          <w:color w:val="0D0D0D"/>
          <w:sz w:val="22"/>
          <w:szCs w:val="22"/>
        </w:rPr>
        <w:tab/>
        <w:t>Índice del Esfuerzo Recaudatorio en el Municipio i.</w:t>
      </w:r>
    </w:p>
    <w:p w14:paraId="1F712680" w14:textId="77777777" w:rsidR="004E11F1" w:rsidRPr="00C92D6A" w:rsidRDefault="004E11F1" w:rsidP="004E11F1">
      <w:pPr>
        <w:tabs>
          <w:tab w:val="left" w:pos="1134"/>
        </w:tabs>
        <w:spacing w:line="360" w:lineRule="auto"/>
        <w:ind w:left="1134" w:right="67" w:hanging="1080"/>
        <w:jc w:val="both"/>
        <w:rPr>
          <w:rFonts w:ascii="Arial" w:hAnsi="Arial" w:cs="Arial"/>
          <w:bCs/>
          <w:color w:val="0D0D0D"/>
          <w:sz w:val="22"/>
          <w:szCs w:val="22"/>
        </w:rPr>
      </w:pPr>
      <w:r w:rsidRPr="00C92D6A">
        <w:rPr>
          <w:rFonts w:ascii="Arial" w:hAnsi="Arial" w:cs="Arial"/>
          <w:bCs/>
          <w:color w:val="0D0D0D"/>
          <w:position w:val="-14"/>
          <w:sz w:val="22"/>
          <w:szCs w:val="22"/>
        </w:rPr>
        <w:object w:dxaOrig="680" w:dyaOrig="380" w14:anchorId="532EE34A">
          <v:shape id="_x0000_i1159" type="#_x0000_t75" style="width:36pt;height:19.5pt" o:ole="">
            <v:imagedata r:id="rId217" o:title=""/>
          </v:shape>
          <o:OLEObject Type="Embed" ProgID="Equation.3" ShapeID="_x0000_i1159" DrawAspect="Content" ObjectID="_1668076390" r:id="rId218"/>
        </w:object>
      </w:r>
      <w:r w:rsidRPr="00C92D6A">
        <w:rPr>
          <w:rFonts w:ascii="Arial" w:hAnsi="Arial" w:cs="Arial"/>
          <w:bCs/>
          <w:color w:val="0D0D0D"/>
          <w:sz w:val="22"/>
          <w:szCs w:val="22"/>
        </w:rPr>
        <w:t xml:space="preserve">=   Recaudación de Predial y Agua en el Municipio i, en el año inmediato anterior.                   </w:t>
      </w:r>
    </w:p>
    <w:p w14:paraId="52DECA80" w14:textId="77777777" w:rsidR="004E11F1" w:rsidRPr="00C92D6A" w:rsidRDefault="004E11F1" w:rsidP="004E11F1">
      <w:pPr>
        <w:autoSpaceDE w:val="0"/>
        <w:autoSpaceDN w:val="0"/>
        <w:adjustRightInd w:val="0"/>
        <w:spacing w:line="360" w:lineRule="auto"/>
        <w:ind w:left="1134" w:hanging="1134"/>
        <w:jc w:val="both"/>
        <w:rPr>
          <w:rFonts w:ascii="Arial" w:hAnsi="Arial" w:cs="Arial"/>
          <w:color w:val="0D0D0D"/>
          <w:sz w:val="22"/>
          <w:szCs w:val="22"/>
        </w:rPr>
      </w:pPr>
      <w:r w:rsidRPr="00C92D6A">
        <w:rPr>
          <w:rFonts w:ascii="Arial" w:hAnsi="Arial" w:cs="Arial"/>
          <w:bCs/>
          <w:color w:val="0D0D0D"/>
          <w:position w:val="-14"/>
          <w:sz w:val="22"/>
          <w:szCs w:val="22"/>
        </w:rPr>
        <w:object w:dxaOrig="700" w:dyaOrig="380" w14:anchorId="48D25F2F">
          <v:shape id="_x0000_i1160" type="#_x0000_t75" style="width:37.5pt;height:19.5pt" o:ole="">
            <v:imagedata r:id="rId219" o:title=""/>
          </v:shape>
          <o:OLEObject Type="Embed" ProgID="Equation.3" ShapeID="_x0000_i1160" DrawAspect="Content" ObjectID="_1668076391" r:id="rId220"/>
        </w:object>
      </w:r>
      <w:r w:rsidRPr="00C92D6A">
        <w:rPr>
          <w:rFonts w:ascii="Arial" w:hAnsi="Arial" w:cs="Arial"/>
          <w:bCs/>
          <w:color w:val="0D0D0D"/>
          <w:sz w:val="22"/>
          <w:szCs w:val="22"/>
        </w:rPr>
        <w:t>=   Recaudación de Predial y Agua en el Municipio i, en el segundo año inmediato anterior.</w:t>
      </w:r>
    </w:p>
    <w:p w14:paraId="480B6DB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97CB77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sidRPr="00714645">
        <w:rPr>
          <w:rFonts w:ascii="Arial" w:hAnsi="Arial" w:cs="Arial"/>
          <w:color w:val="0D0D0D"/>
        </w:rPr>
        <w:t>, dado</w:t>
      </w:r>
      <w:r w:rsidRPr="008A28C1">
        <w:rPr>
          <w:rFonts w:ascii="Arial" w:hAnsi="Arial" w:cs="Arial"/>
          <w:color w:val="0D0D0D"/>
        </w:rPr>
        <w:t xml:space="preserve"> a conocer por el Instituto Nacional de Estadística y Geografía.</w:t>
      </w:r>
    </w:p>
    <w:p w14:paraId="4096E34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799609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p>
    <w:p w14:paraId="521ABC1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6ADE24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37CE41D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EC0A7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La información relativa a la recaudación de impuesto predial y los derechos por el servicio de agua, se tomará de la Cuenta Pública anual que rindan los Municipios y sus organismos descentralizados al Congreso del Estado, a través de la Auditoría Superior</w:t>
      </w:r>
      <w:r>
        <w:rPr>
          <w:rFonts w:ascii="Arial" w:hAnsi="Arial" w:cs="Arial"/>
          <w:color w:val="0D0D0D"/>
        </w:rPr>
        <w:t xml:space="preserve"> del Estado</w:t>
      </w:r>
      <w:r w:rsidRPr="008A28C1">
        <w:rPr>
          <w:rFonts w:ascii="Arial" w:hAnsi="Arial" w:cs="Arial"/>
          <w:color w:val="0D0D0D"/>
        </w:rPr>
        <w:t>, en los formatos autorizados por la Secretaría de Finanzas del Gobierno del Estado de Coahuila de Zaragoza.</w:t>
      </w:r>
    </w:p>
    <w:p w14:paraId="3FEA984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5E009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1EDD027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FB40E1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598E063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8912EB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14:paraId="34BB02C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567027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La información a que se refieren los tres párrafos anteriores, en todo caso podrá ser revisada y verificada en su contenido por la Secretaría de Finanzas del Gobierno del Estado de Coahuila de Zaragoza.</w:t>
      </w:r>
    </w:p>
    <w:p w14:paraId="5BD52A4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BC2AF7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16D3513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3E04A2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0E8AA95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88E63C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Las participaciones a que se refiere este artículo, se entregarán a los municipios una vez identificada la asignación mensual que le corresponda al Estado, a más tardar a los cinco días hábiles siguientes a aquel en que las reciba, conforme </w:t>
      </w:r>
      <w:r w:rsidR="00C92D6A" w:rsidRPr="00714645">
        <w:rPr>
          <w:rFonts w:ascii="Arial" w:hAnsi="Arial" w:cs="Arial"/>
          <w:color w:val="0D0D0D"/>
        </w:rPr>
        <w:t xml:space="preserve">al artículo 6º, segundo párrafo de </w:t>
      </w:r>
      <w:r w:rsidRPr="00714645">
        <w:rPr>
          <w:rFonts w:ascii="Arial" w:hAnsi="Arial" w:cs="Arial"/>
          <w:color w:val="0D0D0D"/>
        </w:rPr>
        <w:t>la</w:t>
      </w:r>
      <w:r w:rsidRPr="008A28C1">
        <w:rPr>
          <w:rFonts w:ascii="Arial" w:hAnsi="Arial" w:cs="Arial"/>
          <w:color w:val="0D0D0D"/>
        </w:rPr>
        <w:t xml:space="preserve"> Ley de Coordinación Fiscal.  </w:t>
      </w:r>
    </w:p>
    <w:p w14:paraId="099619C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E682E3A"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estimación anual de la entidad federativa, podrá ser ajustada por la Secretaría de Finanzas del Estado</w:t>
      </w:r>
      <w:r w:rsidRPr="008A28C1">
        <w:rPr>
          <w:rFonts w:ascii="Arial" w:hAnsi="Arial" w:cs="Arial"/>
        </w:rPr>
        <w:t xml:space="preserve"> cuando se presenten contingencias que repercutan en una disminución de los ingresos presupuestados.</w:t>
      </w:r>
    </w:p>
    <w:p w14:paraId="5DC24AB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1B98B6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determinar los anticipos del período enero a junio, el Estado considerará para el coeficiente preliminar del Índice de Esfuerzo Recaudatorio la información que se utilizará para los pagos provisionales del periodo enero a junio, el coeficiente preliminar será el resultado que se obtenga de dividir la recaudación obtenida en </w:t>
      </w:r>
      <w:r w:rsidRPr="008A28C1">
        <w:rPr>
          <w:rFonts w:ascii="Arial" w:hAnsi="Arial" w:cs="Arial"/>
          <w:color w:val="0D0D0D"/>
        </w:rPr>
        <w:lastRenderedPageBreak/>
        <w:t>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4624B87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9C692B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1F75844"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901DDC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 xml:space="preserve">En el mes de </w:t>
      </w:r>
      <w:r w:rsidR="000E544B" w:rsidRPr="00714645">
        <w:rPr>
          <w:rFonts w:ascii="Arial" w:hAnsi="Arial" w:cs="Arial"/>
          <w:color w:val="0D0D0D"/>
        </w:rPr>
        <w:t>mayo</w:t>
      </w:r>
      <w:r w:rsidRPr="00714645">
        <w:rPr>
          <w:rFonts w:ascii="Arial" w:hAnsi="Arial" w:cs="Arial"/>
          <w:color w:val="0D0D0D"/>
        </w:rPr>
        <w:t xml:space="preserve"> d</w:t>
      </w:r>
      <w:r w:rsidRPr="008A28C1">
        <w:rPr>
          <w:rFonts w:ascii="Arial" w:hAnsi="Arial" w:cs="Arial"/>
          <w:color w:val="0D0D0D"/>
        </w:rPr>
        <w:t>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del siguiente pago.</w:t>
      </w:r>
    </w:p>
    <w:p w14:paraId="47A4FFA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FF112B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período de que se trate.</w:t>
      </w:r>
    </w:p>
    <w:p w14:paraId="7E670CC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2613D0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IV.- </w:t>
      </w:r>
      <w:r w:rsidRPr="008A28C1">
        <w:rPr>
          <w:rFonts w:ascii="Arial" w:hAnsi="Arial" w:cs="Arial"/>
          <w:color w:val="0D0D0D"/>
        </w:rPr>
        <w:t>Los recursos que obtengan los municipios de acuerdo a lo previsto en este artículo, podrán afectarse en los términos establecidos en los artículos 4</w:t>
      </w:r>
      <w:r w:rsidR="00C92D6A">
        <w:rPr>
          <w:rFonts w:ascii="Arial" w:hAnsi="Arial" w:cs="Arial"/>
          <w:color w:val="0D0D0D"/>
        </w:rPr>
        <w:t>o</w:t>
      </w:r>
      <w:r w:rsidRPr="008A28C1">
        <w:rPr>
          <w:rFonts w:ascii="Arial" w:hAnsi="Arial" w:cs="Arial"/>
          <w:color w:val="0D0D0D"/>
        </w:rPr>
        <w:t>-A y 9</w:t>
      </w:r>
      <w:r w:rsidR="00C92D6A">
        <w:rPr>
          <w:rFonts w:ascii="Arial" w:hAnsi="Arial" w:cs="Arial"/>
          <w:color w:val="0D0D0D"/>
        </w:rPr>
        <w:t>o</w:t>
      </w:r>
      <w:r>
        <w:rPr>
          <w:rFonts w:ascii="Arial" w:hAnsi="Arial" w:cs="Arial"/>
          <w:color w:val="0D0D0D"/>
        </w:rPr>
        <w:t xml:space="preserve"> </w:t>
      </w:r>
      <w:r w:rsidRPr="008A28C1">
        <w:rPr>
          <w:rFonts w:ascii="Arial" w:hAnsi="Arial" w:cs="Arial"/>
          <w:color w:val="0D0D0D"/>
        </w:rPr>
        <w:t>de la Ley de Coordinación Fiscal Federal.</w:t>
      </w:r>
    </w:p>
    <w:p w14:paraId="776E109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480ABF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ARTÍCULO 14</w:t>
      </w:r>
      <w:r w:rsidRPr="008A28C1">
        <w:rPr>
          <w:rFonts w:ascii="Arial" w:hAnsi="Arial" w:cs="Arial"/>
          <w:color w:val="0D0D0D"/>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porcentaje, fórmulas y variables; así como el monto estimado que recibirá cada Municipio de la Entidad, </w:t>
      </w:r>
      <w:r w:rsidRPr="008A28C1">
        <w:rPr>
          <w:rFonts w:ascii="Arial" w:hAnsi="Arial" w:cs="Arial"/>
          <w:bCs/>
          <w:color w:val="0D0D0D"/>
        </w:rPr>
        <w:t>tomando como base la estimación anual que se determine en la Ley de Ingresos para el Estado de Coahuila de Zaragoza del ejercicio que corresponda,</w:t>
      </w:r>
      <w:r w:rsidRPr="008A28C1">
        <w:rPr>
          <w:rFonts w:ascii="Arial" w:hAnsi="Arial" w:cs="Arial"/>
          <w:color w:val="0D0D0D"/>
        </w:rPr>
        <w:t xml:space="preserve"> del Fondo General de Participaciones, del Fondo de Fomento Municipal, del Fondo de Fiscalización y Recaudación, </w:t>
      </w:r>
      <w:r w:rsidRPr="008A28C1">
        <w:rPr>
          <w:rFonts w:ascii="Arial" w:hAnsi="Arial" w:cs="Arial"/>
          <w:bCs/>
          <w:color w:val="0D0D0D"/>
        </w:rPr>
        <w:t>del Impuesto Sobre Automóviles Nuevos y del Fondo de Compensación Impuesto Sobre Automóviles Nuevos, del Impuesto Especial Sobre Producción y Servicios por Consumo Estatal de Cerveza, Bebidas Alcohólicas y Tabacos Labrados, y del</w:t>
      </w:r>
      <w:r w:rsidRPr="008A28C1">
        <w:rPr>
          <w:rFonts w:ascii="Arial" w:hAnsi="Arial" w:cs="Arial"/>
          <w:b/>
          <w:bCs/>
          <w:color w:val="0D0D0D"/>
        </w:rPr>
        <w:t xml:space="preserve"> </w:t>
      </w:r>
      <w:r w:rsidRPr="008A28C1">
        <w:rPr>
          <w:rFonts w:ascii="Arial" w:hAnsi="Arial" w:cs="Arial"/>
          <w:color w:val="0D0D0D"/>
        </w:rPr>
        <w:t>Impuesto Especial sobre Producción y Servicios por la venta final de gasolina y diésel.</w:t>
      </w:r>
    </w:p>
    <w:p w14:paraId="67529EB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79FA6D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Asimismo, el Gobierno del Estado por conducto de la Secretaría de Finanzas del Gobierno del Estado de Coahuila de Zaragoza, publicará trimestralmente en el Periódico Oficial del Estado, el importe de las participaciones entregadas y, en su caso, el ajuste realizado al término de cada ejercicio fiscal.</w:t>
      </w:r>
    </w:p>
    <w:p w14:paraId="72D0C0E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4D85313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15.</w:t>
      </w:r>
      <w:r w:rsidRPr="008A28C1">
        <w:rPr>
          <w:rFonts w:ascii="Arial" w:hAnsi="Arial" w:cs="Arial"/>
          <w:color w:val="0D0D0D"/>
        </w:rPr>
        <w:t xml:space="preserve">  Del total del Fondo de Extracción Sobre Hidrocarburos que perciba el Estado, el 20% se distribuirá entre los Municipios productores de Gas donde se encuentren las áreas Contractuales o las áreas de Asignación, considerando la extensión de las mismas respecto del total correspondiente a la entidad federativa.</w:t>
      </w:r>
    </w:p>
    <w:p w14:paraId="09BECA67" w14:textId="77777777" w:rsidR="004E11F1" w:rsidRPr="008A28C1" w:rsidRDefault="004E11F1" w:rsidP="004E11F1">
      <w:pPr>
        <w:autoSpaceDE w:val="0"/>
        <w:autoSpaceDN w:val="0"/>
        <w:adjustRightInd w:val="0"/>
        <w:spacing w:line="360" w:lineRule="auto"/>
        <w:jc w:val="both"/>
        <w:rPr>
          <w:rFonts w:ascii="Arial" w:hAnsi="Arial" w:cs="Arial"/>
        </w:rPr>
      </w:pPr>
    </w:p>
    <w:p w14:paraId="776791B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 xml:space="preserve">Después de recibir el monto por parte de la Tesorería de la Federación, la entidad entregará a los Municipios estos recursos a más tardar en 5 días hábiles posteriores a la recepción.  </w:t>
      </w:r>
    </w:p>
    <w:p w14:paraId="5B4DA0BF" w14:textId="77777777" w:rsidR="004E11F1" w:rsidRPr="008A28C1" w:rsidRDefault="004E11F1" w:rsidP="004E11F1">
      <w:pPr>
        <w:autoSpaceDE w:val="0"/>
        <w:autoSpaceDN w:val="0"/>
        <w:adjustRightInd w:val="0"/>
        <w:spacing w:line="360" w:lineRule="auto"/>
        <w:jc w:val="both"/>
        <w:rPr>
          <w:rFonts w:ascii="Arial" w:hAnsi="Arial" w:cs="Arial"/>
        </w:rPr>
      </w:pPr>
    </w:p>
    <w:p w14:paraId="4C1CB10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16.</w:t>
      </w:r>
      <w:r w:rsidRPr="008A28C1">
        <w:rPr>
          <w:rFonts w:ascii="Arial" w:hAnsi="Arial" w:cs="Arial"/>
          <w:color w:val="0D0D0D"/>
        </w:rPr>
        <w:t xml:space="preserve"> </w:t>
      </w:r>
      <w:r w:rsidRPr="008A28C1">
        <w:rPr>
          <w:rFonts w:ascii="Arial" w:hAnsi="Arial" w:cs="Arial"/>
          <w:bCs/>
          <w:color w:val="0D0D0D"/>
        </w:rPr>
        <w:t>Del total del Fondo para Entidades y Municipios Productores de Hidrocarburos que perciba el Estado, el 20% se distribuirá entre los Municipios productores de Gas</w:t>
      </w:r>
      <w:r w:rsidRPr="008A28C1">
        <w:rPr>
          <w:rFonts w:ascii="Arial" w:hAnsi="Arial" w:cs="Arial"/>
          <w:color w:val="0D0D0D"/>
        </w:rPr>
        <w:t xml:space="preserve"> donde se encuentren las áreas Contractuales o las áreas de Asignación, considerando la extensión de las mismas respecto del total correspondiente a la entidad federativa.</w:t>
      </w:r>
    </w:p>
    <w:p w14:paraId="03C12E9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52636A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Después de recibir el monto por parte de la Tesorería de la Federación, la entidad entregará a los Municipios estos recursos a más tardar en 5 días hábiles posteriores a la recepción.  </w:t>
      </w:r>
    </w:p>
    <w:p w14:paraId="460B2A3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55F446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rPr>
        <w:t>La totalidad de los recursos del El Fondo para Entidades Federativas y Municipios Productores de Hidrocarburos se deberá destinar la inversión en infraestructura para resarcir, entre otros fines, las afectaciones al entorno social y ecológico. Las entidades federativas y municipios podrán destinar hasta el 3% de los recursos para la realización de estudios y evaluación de proyectos que cumplan con los fines específicos del Fondo para Entidades Federativas y Municipios Productores de Hidrocarburos.</w:t>
      </w:r>
    </w:p>
    <w:p w14:paraId="22CF83F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E05D00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17</w:t>
      </w:r>
      <w:r w:rsidRPr="008A28C1">
        <w:rPr>
          <w:rFonts w:ascii="Arial" w:hAnsi="Arial" w:cs="Arial"/>
          <w:color w:val="0D0D0D"/>
        </w:rPr>
        <w:t xml:space="preserve">.  </w:t>
      </w:r>
      <w:r w:rsidRPr="008A28C1">
        <w:rPr>
          <w:rFonts w:ascii="Arial" w:hAnsi="Arial" w:cs="Arial"/>
          <w:bCs/>
          <w:color w:val="0D0D0D"/>
        </w:rPr>
        <w:t>Se distribuirá entre los Municipios, e</w:t>
      </w:r>
      <w:r w:rsidRPr="008A28C1">
        <w:rPr>
          <w:rFonts w:ascii="Arial" w:hAnsi="Arial" w:cs="Arial"/>
          <w:color w:val="0D0D0D"/>
        </w:rPr>
        <w:t xml:space="preserve">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w:t>
      </w:r>
      <w:r w:rsidRPr="008A28C1">
        <w:rPr>
          <w:rFonts w:ascii="Arial" w:hAnsi="Arial" w:cs="Arial"/>
          <w:color w:val="0D0D0D"/>
        </w:rPr>
        <w:lastRenderedPageBreak/>
        <w:t>salario sea efectivamente pagado por los entes mencionados con cargo a sus participaciones u otros ingresos locales</w:t>
      </w:r>
    </w:p>
    <w:p w14:paraId="100A72B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BDF859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Después de recibir el monto por parte de la Tesorería de la Federación, la entidad deberá participar a los Municipios, el 100% de la recaudación del impuesto al que se refiere el párrafo primero de este artículo, a más tardar en 5 días hábiles posteriores a la recepción.</w:t>
      </w:r>
    </w:p>
    <w:p w14:paraId="4915952D"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C08C194"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
          <w:bCs/>
          <w:color w:val="0D0D0D"/>
        </w:rPr>
        <w:t xml:space="preserve">ARTÍCULO 18. </w:t>
      </w:r>
      <w:r w:rsidRPr="008A28C1">
        <w:rPr>
          <w:rFonts w:ascii="Arial" w:hAnsi="Arial" w:cs="Arial"/>
          <w:bCs/>
          <w:color w:val="0D0D0D"/>
        </w:rPr>
        <w:t>Se distribuirá entre los Municipios el 20%</w:t>
      </w:r>
      <w:r>
        <w:rPr>
          <w:rFonts w:ascii="Arial" w:hAnsi="Arial" w:cs="Arial"/>
          <w:bCs/>
          <w:color w:val="0D0D0D"/>
        </w:rPr>
        <w:t>,</w:t>
      </w:r>
      <w:r w:rsidRPr="008A28C1">
        <w:rPr>
          <w:rFonts w:ascii="Arial" w:hAnsi="Arial" w:cs="Arial"/>
          <w:bCs/>
          <w:color w:val="0D0D0D"/>
        </w:rPr>
        <w:t xml:space="preserve"> </w:t>
      </w:r>
      <w:r>
        <w:rPr>
          <w:rFonts w:ascii="Arial" w:hAnsi="Arial" w:cs="Arial"/>
          <w:color w:val="0D0D0D"/>
        </w:rPr>
        <w:t>que reciba el Estado, de la recaudación neta del Impuesto Sobre la Renta, a que se refiere el artículo 126 de la Ley de la materia, que se hubiera causado por las enajenaciones de bienes inmuebles realizadas en el Estado.</w:t>
      </w:r>
      <w:r w:rsidRPr="008A28C1">
        <w:rPr>
          <w:rFonts w:ascii="Arial" w:hAnsi="Arial" w:cs="Arial"/>
          <w:bCs/>
          <w:color w:val="0D0D0D"/>
        </w:rPr>
        <w:t xml:space="preserve"> Salvo disposición expresa, la distribución se realizará aplicando los coeficientes provisionales y definitivos del Fondo General de Participaciones.   </w:t>
      </w:r>
    </w:p>
    <w:p w14:paraId="56F729A0" w14:textId="77777777" w:rsidR="004E11F1" w:rsidRPr="00C92D6A" w:rsidRDefault="004E11F1" w:rsidP="004E11F1">
      <w:pPr>
        <w:autoSpaceDE w:val="0"/>
        <w:autoSpaceDN w:val="0"/>
        <w:adjustRightInd w:val="0"/>
        <w:spacing w:line="360" w:lineRule="auto"/>
        <w:jc w:val="both"/>
        <w:rPr>
          <w:rFonts w:ascii="Arial" w:hAnsi="Arial" w:cs="Arial"/>
          <w:bCs/>
          <w:color w:val="0D0D0D"/>
        </w:rPr>
      </w:pPr>
    </w:p>
    <w:p w14:paraId="6304B750" w14:textId="77777777" w:rsidR="00C92D6A" w:rsidRPr="00714645" w:rsidRDefault="00C92D6A" w:rsidP="00C92D6A">
      <w:pPr>
        <w:autoSpaceDE w:val="0"/>
        <w:autoSpaceDN w:val="0"/>
        <w:adjustRightInd w:val="0"/>
        <w:spacing w:line="360" w:lineRule="auto"/>
        <w:jc w:val="both"/>
        <w:rPr>
          <w:rFonts w:ascii="Arial" w:hAnsi="Arial" w:cs="Arial"/>
          <w:bCs/>
          <w:color w:val="0D0D0D"/>
        </w:rPr>
      </w:pPr>
      <w:r w:rsidRPr="00714645">
        <w:rPr>
          <w:rFonts w:ascii="Arial" w:hAnsi="Arial" w:cs="Arial"/>
          <w:bCs/>
          <w:color w:val="0D0D0D"/>
        </w:rPr>
        <w:t>I. Después de recibir el monto por parte de la Tesorería de la Federación, la entidad entregará a los Municipios estos recursos a más tardar a los cinco días hábiles posteriores a la re</w:t>
      </w:r>
      <w:r w:rsidR="00915EFA" w:rsidRPr="00714645">
        <w:rPr>
          <w:rFonts w:ascii="Arial" w:hAnsi="Arial" w:cs="Arial"/>
          <w:bCs/>
          <w:color w:val="0D0D0D"/>
        </w:rPr>
        <w:t>cepción, conforme al artículo 6o</w:t>
      </w:r>
      <w:r w:rsidRPr="00714645">
        <w:rPr>
          <w:rFonts w:ascii="Arial" w:hAnsi="Arial" w:cs="Arial"/>
          <w:bCs/>
          <w:color w:val="0D0D0D"/>
        </w:rPr>
        <w:t>, segundo párrafo de la Ley de Coordinación Fiscal.</w:t>
      </w:r>
    </w:p>
    <w:p w14:paraId="46F9703F" w14:textId="77777777" w:rsidR="00C92D6A" w:rsidRPr="00714645" w:rsidRDefault="00C92D6A" w:rsidP="00C92D6A">
      <w:pPr>
        <w:autoSpaceDE w:val="0"/>
        <w:autoSpaceDN w:val="0"/>
        <w:adjustRightInd w:val="0"/>
        <w:spacing w:line="360" w:lineRule="auto"/>
        <w:jc w:val="both"/>
        <w:rPr>
          <w:rFonts w:ascii="Arial" w:hAnsi="Arial" w:cs="Arial"/>
          <w:b/>
          <w:bCs/>
          <w:color w:val="0D0D0D"/>
        </w:rPr>
      </w:pPr>
    </w:p>
    <w:p w14:paraId="6A540836" w14:textId="77777777" w:rsidR="00C92D6A" w:rsidRDefault="00C92D6A" w:rsidP="004E11F1">
      <w:pPr>
        <w:autoSpaceDE w:val="0"/>
        <w:autoSpaceDN w:val="0"/>
        <w:adjustRightInd w:val="0"/>
        <w:spacing w:line="360" w:lineRule="auto"/>
        <w:jc w:val="both"/>
        <w:rPr>
          <w:rFonts w:ascii="Arial" w:hAnsi="Arial" w:cs="Arial"/>
          <w:b/>
          <w:bCs/>
          <w:color w:val="0D0D0D"/>
        </w:rPr>
      </w:pPr>
      <w:r w:rsidRPr="00714645">
        <w:rPr>
          <w:rFonts w:ascii="Arial" w:hAnsi="Arial" w:cs="Arial"/>
          <w:bCs/>
          <w:color w:val="0D0D0D"/>
        </w:rPr>
        <w:t>II.- En el mes de mayo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del siguiente pago.</w:t>
      </w:r>
    </w:p>
    <w:p w14:paraId="34CBEBF7" w14:textId="77777777" w:rsidR="00C92D6A" w:rsidRPr="008A28C1" w:rsidRDefault="00C92D6A" w:rsidP="004E11F1">
      <w:pPr>
        <w:autoSpaceDE w:val="0"/>
        <w:autoSpaceDN w:val="0"/>
        <w:adjustRightInd w:val="0"/>
        <w:spacing w:line="360" w:lineRule="auto"/>
        <w:jc w:val="both"/>
        <w:rPr>
          <w:rFonts w:ascii="Arial" w:hAnsi="Arial" w:cs="Arial"/>
          <w:b/>
          <w:bCs/>
          <w:color w:val="0D0D0D"/>
        </w:rPr>
      </w:pPr>
    </w:p>
    <w:p w14:paraId="0E282F3C"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CAPÍTULO II</w:t>
      </w:r>
    </w:p>
    <w:p w14:paraId="36A8D5BB"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DE LAS APORTACIONES FEDERALES A LOS MUNICIPIOS</w:t>
      </w:r>
    </w:p>
    <w:p w14:paraId="061C44F9"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p>
    <w:p w14:paraId="058EB65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19</w:t>
      </w:r>
      <w:r w:rsidRPr="008A28C1">
        <w:rPr>
          <w:rFonts w:ascii="Arial" w:hAnsi="Arial" w:cs="Arial"/>
          <w:color w:val="0D0D0D"/>
        </w:rPr>
        <w:t>.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electrificación rural y de colonias pobres; infraestructura básica de salud; infraestructura básica educativa; mejoramiento de vivienda; caminos rurales e infraestructura productiva rural.</w:t>
      </w:r>
    </w:p>
    <w:p w14:paraId="4EF6C03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B38BAD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Los Municipios, de los recursos que reciban del Fondo de Aportaciones para la Infraestructura Social Municipal, deberán destinar por lo menos el equivalente a un 25% de su techo financiero para el mantenimiento y conservación adecuada de los inmuebles de las escuelas de preescolar, primaria y secundaria y de los correspondientes a la infraestructura de salud de su Municipio.</w:t>
      </w:r>
    </w:p>
    <w:p w14:paraId="7A63F70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807F72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Con el objeto de formular los Programas de Mantenimiento de los inmuebles citados, los Municipios deberán coordinarse con las autoridades estatales de educación y salud.</w:t>
      </w:r>
    </w:p>
    <w:p w14:paraId="14A1242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4F5B51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20</w:t>
      </w:r>
      <w:r w:rsidRPr="008A28C1">
        <w:rPr>
          <w:rFonts w:ascii="Arial" w:hAnsi="Arial" w:cs="Arial"/>
          <w:color w:val="0D0D0D"/>
        </w:rPr>
        <w:t>. El Estado enterará a los Municipios los recursos que les correspondan del Fondo de Aportaciones para la Infraestructura Social Municipal considerando el calendario de enteros en que la Federación lo haga en favor del Estado.</w:t>
      </w:r>
    </w:p>
    <w:p w14:paraId="61318FB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563678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El cálculo de las aportaciones que corresponda a cada Municipio y el calendario de enteros, se publicarán anualmente en el Periódico Oficial del Estado a más tardar el 31 de enero del ejercicio fiscal que corresponda.</w:t>
      </w:r>
    </w:p>
    <w:p w14:paraId="118860AC"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7F14EC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21</w:t>
      </w:r>
      <w:r w:rsidRPr="008A28C1">
        <w:rPr>
          <w:rFonts w:ascii="Arial" w:hAnsi="Arial" w:cs="Arial"/>
          <w:color w:val="0D0D0D"/>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14:paraId="3F68B74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F4D2B5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color w:val="0D0D0D"/>
        </w:rPr>
        <w:t>Adici</w:t>
      </w:r>
      <w:r w:rsidRPr="008A28C1">
        <w:rPr>
          <w:rFonts w:ascii="Arial" w:hAnsi="Arial" w:cs="Arial"/>
          <w:bCs/>
          <w:color w:val="0D0D0D"/>
        </w:rPr>
        <w:t>o</w:t>
      </w:r>
      <w:r w:rsidRPr="008A28C1">
        <w:rPr>
          <w:rFonts w:ascii="Arial" w:hAnsi="Arial" w:cs="Arial"/>
          <w:color w:val="0D0D0D"/>
        </w:rPr>
        <w:t>nalmente, los Municipios podrán destinar hasta el 3% de los recursos correspondientes en cada caso, para ser aplicados como gastos indirectos a las obras señaladas en el artículo anterior.</w:t>
      </w:r>
    </w:p>
    <w:p w14:paraId="3E837F3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5B3608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22. </w:t>
      </w:r>
      <w:r w:rsidRPr="008A28C1">
        <w:rPr>
          <w:rFonts w:ascii="Arial" w:hAnsi="Arial" w:cs="Arial"/>
          <w:color w:val="0D0D0D"/>
        </w:rPr>
        <w:t>Respecto a las aportaciones a que se refiere el artículo 19 de esta Ley, los Municipios estarán obligados a:</w:t>
      </w:r>
    </w:p>
    <w:p w14:paraId="5D8BF4B0"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D36DA4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Pr="008A28C1">
        <w:rPr>
          <w:rFonts w:ascii="Arial" w:hAnsi="Arial" w:cs="Arial"/>
          <w:color w:val="0D0D0D"/>
        </w:rPr>
        <w:t>- Hacer del conocimiento de sus habitantes, los montos que reciban, las obras y acciones a realizar, el costo de cada una, su ubicación, metas y beneficios;</w:t>
      </w:r>
    </w:p>
    <w:p w14:paraId="1C5FD30C"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2330284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Promover la participación de las comunidades en su destino, aplicación y vigilancia, así como en la programación, ejecución, control, seguimiento y evaluación de las obras y acciones que se vayan a realizar;</w:t>
      </w:r>
    </w:p>
    <w:p w14:paraId="09854EF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A32E4D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III</w:t>
      </w:r>
      <w:r w:rsidRPr="008A28C1">
        <w:rPr>
          <w:rFonts w:ascii="Arial" w:hAnsi="Arial" w:cs="Arial"/>
          <w:color w:val="0D0D0D"/>
        </w:rPr>
        <w:t>.- Informar a sus habitantes, al término de cada ejercicio, sobre los resultados alcanzados;</w:t>
      </w:r>
    </w:p>
    <w:p w14:paraId="6D8121A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DF4196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IV.</w:t>
      </w:r>
      <w:r w:rsidRPr="008A28C1">
        <w:rPr>
          <w:rFonts w:ascii="Arial" w:hAnsi="Arial" w:cs="Arial"/>
          <w:color w:val="0D0D0D"/>
        </w:rPr>
        <w:t>- Proporcionar al Gobierno del Estado la información sobre la utilización del Fondo de Aportaciones para la Infraestructura Social que le sea requerida, para que el Gobierno del Estado pueda cumplir con la obligación de informar a la Secretaría de Desarrollo Social; y</w:t>
      </w:r>
    </w:p>
    <w:p w14:paraId="6880087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12D2B5D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V.</w:t>
      </w:r>
      <w:r w:rsidRPr="008A28C1">
        <w:rPr>
          <w:rFonts w:ascii="Arial" w:hAnsi="Arial" w:cs="Arial"/>
          <w:color w:val="0D0D0D"/>
        </w:rPr>
        <w:t>- Procurar que las obras que se realicen con los recursos de los Fondos sean compatibles con la preservación y protección del medio ambiente y que impulsen el desarrollo sustentable.</w:t>
      </w:r>
    </w:p>
    <w:p w14:paraId="38961048"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FFB6F9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23</w:t>
      </w:r>
      <w:r w:rsidRPr="008A28C1">
        <w:rPr>
          <w:rFonts w:ascii="Arial" w:hAnsi="Arial" w:cs="Arial"/>
          <w:color w:val="0D0D0D"/>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14:paraId="1BF436F1"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2EC7B9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Este fondo se enterará mensualmente a los Municipios de conformidad con los ordenamientos aplicables.</w:t>
      </w:r>
    </w:p>
    <w:p w14:paraId="454F1B7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6DE620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Los Municipios tendrán las mismas obligaciones a que se refieren las fracciones I a la III, del artículo anterior.</w:t>
      </w:r>
    </w:p>
    <w:p w14:paraId="1C6297CF"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D6692B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24</w:t>
      </w:r>
      <w:r w:rsidRPr="008A28C1">
        <w:rPr>
          <w:rFonts w:ascii="Arial" w:hAnsi="Arial" w:cs="Arial"/>
          <w:color w:val="0D0D0D"/>
        </w:rPr>
        <w:t>. El Gobierno del Estado, por conducto de la Secretaría de Finanzas del Gobierno del Estado, publicará en el Periódico Oficial del Gobierno del Estado el calendario de entrega de aportaciones, las variables y fórmulas utilizadas para su determinación a más tardar el 31 de enero del ejercicio fiscal que corresponda.</w:t>
      </w:r>
    </w:p>
    <w:p w14:paraId="3316C734"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BE4D82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ARTÍCULO 25</w:t>
      </w:r>
      <w:r w:rsidRPr="008A28C1">
        <w:rPr>
          <w:rFonts w:ascii="Arial" w:hAnsi="Arial" w:cs="Arial"/>
          <w:color w:val="0D0D0D"/>
        </w:rPr>
        <w:t>. El Ejecutivo del Estado tendrá a su cargo emitir la normatividad aplicable a los recursos que se reciban de tales Fondos. Competerá a las autoridades de control del Estado fincar las responsabilidades administrativas correspondientes, en su caso.</w:t>
      </w:r>
    </w:p>
    <w:p w14:paraId="65443357"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4728A2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26. </w:t>
      </w:r>
      <w:r w:rsidRPr="008A28C1">
        <w:rPr>
          <w:rFonts w:ascii="Arial" w:hAnsi="Arial" w:cs="Arial"/>
          <w:color w:val="0D0D0D"/>
        </w:rPr>
        <w:t>Las aportaciones que con cargo a los Fondos de Aportaciones para la Infraestructura Social y para el Fortalecimiento de los Municipios y sus accesorios, no serán embargables, ni los gobiernos municipales podrán, bajo ninguna circunstancia, gravarlas, afectarlas en garantía, ni destinarlas a fines distintos a los expresamente previstos para ellos en los artículos 19, 21 y 23 de esta Ley.</w:t>
      </w:r>
    </w:p>
    <w:p w14:paraId="392A526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7A7422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14:paraId="56A0E59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594F0DA"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27. </w:t>
      </w:r>
      <w:r w:rsidRPr="008A28C1">
        <w:rPr>
          <w:rFonts w:ascii="Arial" w:hAnsi="Arial" w:cs="Arial"/>
          <w:color w:val="0D0D0D"/>
        </w:rPr>
        <w:t>Los Municipios no deberán aplicar gravámenes que contravengan lo dispuesto por la Ley de Coordinación Fiscal Federal, ni otorgar estímulos fiscales en relación con las participaciones que reciban.</w:t>
      </w:r>
    </w:p>
    <w:p w14:paraId="48CEE44F" w14:textId="77777777" w:rsidR="00300C44" w:rsidRDefault="00300C44" w:rsidP="004E11F1">
      <w:pPr>
        <w:autoSpaceDE w:val="0"/>
        <w:autoSpaceDN w:val="0"/>
        <w:adjustRightInd w:val="0"/>
        <w:spacing w:line="360" w:lineRule="auto"/>
        <w:jc w:val="center"/>
        <w:rPr>
          <w:rFonts w:ascii="Arial" w:hAnsi="Arial" w:cs="Arial"/>
          <w:b/>
          <w:bCs/>
          <w:color w:val="000000"/>
          <w:lang w:val="en-US"/>
        </w:rPr>
      </w:pPr>
    </w:p>
    <w:p w14:paraId="2AB679D4" w14:textId="77777777" w:rsidR="004E11F1" w:rsidRPr="008A28C1" w:rsidRDefault="004E11F1" w:rsidP="004E11F1">
      <w:pPr>
        <w:autoSpaceDE w:val="0"/>
        <w:autoSpaceDN w:val="0"/>
        <w:adjustRightInd w:val="0"/>
        <w:spacing w:line="360" w:lineRule="auto"/>
        <w:jc w:val="center"/>
        <w:rPr>
          <w:rFonts w:ascii="Arial" w:hAnsi="Arial" w:cs="Arial"/>
          <w:b/>
          <w:bCs/>
          <w:color w:val="000000"/>
          <w:lang w:val="en-US"/>
        </w:rPr>
      </w:pPr>
      <w:r w:rsidRPr="008A28C1">
        <w:rPr>
          <w:rFonts w:ascii="Arial" w:hAnsi="Arial" w:cs="Arial"/>
          <w:b/>
          <w:bCs/>
          <w:color w:val="000000"/>
          <w:lang w:val="en-US"/>
        </w:rPr>
        <w:t>T R A N S I T O R I O S</w:t>
      </w:r>
    </w:p>
    <w:p w14:paraId="356C8279" w14:textId="77777777" w:rsidR="004E11F1" w:rsidRPr="008A28C1" w:rsidRDefault="004E11F1" w:rsidP="004E11F1">
      <w:pPr>
        <w:autoSpaceDE w:val="0"/>
        <w:autoSpaceDN w:val="0"/>
        <w:adjustRightInd w:val="0"/>
        <w:spacing w:line="360" w:lineRule="auto"/>
        <w:jc w:val="both"/>
        <w:rPr>
          <w:rFonts w:ascii="Arial" w:hAnsi="Arial" w:cs="Arial"/>
          <w:b/>
          <w:bCs/>
          <w:color w:val="000000"/>
          <w:lang w:val="en-US"/>
        </w:rPr>
      </w:pPr>
    </w:p>
    <w:p w14:paraId="1ED6283D"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b/>
          <w:bCs/>
          <w:color w:val="000000"/>
        </w:rPr>
        <w:t xml:space="preserve">ARTÍCULO PRIMERO.- </w:t>
      </w:r>
      <w:r w:rsidRPr="008A28C1">
        <w:rPr>
          <w:rFonts w:ascii="Arial" w:hAnsi="Arial" w:cs="Arial"/>
          <w:color w:val="000000"/>
        </w:rPr>
        <w:t>La presente Ley entrará en vigor a partir del primero de enero del año dos mil veint</w:t>
      </w:r>
      <w:r w:rsidR="00B62FBE">
        <w:rPr>
          <w:rFonts w:ascii="Arial" w:hAnsi="Arial" w:cs="Arial"/>
          <w:color w:val="000000"/>
        </w:rPr>
        <w:t>iuno</w:t>
      </w:r>
      <w:r w:rsidRPr="008A28C1">
        <w:rPr>
          <w:rFonts w:ascii="Arial" w:hAnsi="Arial" w:cs="Arial"/>
          <w:color w:val="000000"/>
        </w:rPr>
        <w:t>.</w:t>
      </w:r>
    </w:p>
    <w:p w14:paraId="18D25C31" w14:textId="77777777" w:rsidR="004E11F1" w:rsidRPr="008A28C1" w:rsidRDefault="004E11F1" w:rsidP="004E11F1">
      <w:pPr>
        <w:autoSpaceDE w:val="0"/>
        <w:autoSpaceDN w:val="0"/>
        <w:adjustRightInd w:val="0"/>
        <w:spacing w:line="360" w:lineRule="auto"/>
        <w:jc w:val="both"/>
        <w:rPr>
          <w:rFonts w:ascii="Arial" w:hAnsi="Arial" w:cs="Arial"/>
          <w:b/>
          <w:bCs/>
          <w:color w:val="000000"/>
        </w:rPr>
      </w:pPr>
    </w:p>
    <w:p w14:paraId="592787D6" w14:textId="77777777" w:rsidR="006F2295" w:rsidRPr="00425955" w:rsidRDefault="006F2295" w:rsidP="00B62FBE">
      <w:pPr>
        <w:autoSpaceDE w:val="0"/>
        <w:autoSpaceDN w:val="0"/>
        <w:adjustRightInd w:val="0"/>
        <w:spacing w:line="360" w:lineRule="auto"/>
        <w:jc w:val="both"/>
        <w:rPr>
          <w:rFonts w:ascii="Arial" w:hAnsi="Arial" w:cs="Arial"/>
          <w:color w:val="000000"/>
          <w:lang w:val="es-MX"/>
        </w:rPr>
      </w:pPr>
      <w:r w:rsidRPr="00714645">
        <w:rPr>
          <w:rFonts w:ascii="Arial" w:hAnsi="Arial" w:cs="Arial"/>
          <w:b/>
          <w:color w:val="000000"/>
        </w:rPr>
        <w:t xml:space="preserve">ARTÍCULO </w:t>
      </w:r>
      <w:r w:rsidR="000E544B" w:rsidRPr="00714645">
        <w:rPr>
          <w:rFonts w:ascii="Arial" w:hAnsi="Arial" w:cs="Arial"/>
          <w:b/>
          <w:color w:val="000000"/>
        </w:rPr>
        <w:t>SEGUNDO. –</w:t>
      </w:r>
      <w:r w:rsidRPr="00714645">
        <w:rPr>
          <w:rFonts w:ascii="Arial" w:hAnsi="Arial" w:cs="Arial"/>
          <w:color w:val="000000"/>
        </w:rPr>
        <w:t xml:space="preserve"> </w:t>
      </w:r>
      <w:r w:rsidR="000E544B" w:rsidRPr="00714645">
        <w:rPr>
          <w:rFonts w:ascii="Arial" w:hAnsi="Arial" w:cs="Arial"/>
          <w:color w:val="000000"/>
          <w:lang w:val="es-ES_tradnl"/>
        </w:rPr>
        <w:t>En caso de que</w:t>
      </w:r>
      <w:r w:rsidRPr="00714645">
        <w:rPr>
          <w:rFonts w:ascii="Arial" w:hAnsi="Arial" w:cs="Arial"/>
          <w:color w:val="000000"/>
          <w:lang w:val="es-ES_tradnl"/>
        </w:rPr>
        <w:t xml:space="preserve"> para el inicio del Ejercicio Fiscal 2021</w:t>
      </w:r>
      <w:r w:rsidR="000E544B" w:rsidRPr="00714645">
        <w:rPr>
          <w:rFonts w:ascii="Arial" w:hAnsi="Arial" w:cs="Arial"/>
          <w:color w:val="000000"/>
          <w:lang w:val="es-ES_tradnl"/>
        </w:rPr>
        <w:t>,</w:t>
      </w:r>
      <w:r w:rsidRPr="00714645">
        <w:rPr>
          <w:rFonts w:ascii="Arial" w:hAnsi="Arial" w:cs="Arial"/>
          <w:color w:val="000000"/>
          <w:lang w:val="es-ES_tradnl"/>
        </w:rPr>
        <w:t xml:space="preserve"> </w:t>
      </w:r>
      <w:r w:rsidR="000E544B" w:rsidRPr="00714645">
        <w:rPr>
          <w:rFonts w:ascii="Arial" w:hAnsi="Arial" w:cs="Arial"/>
          <w:color w:val="000000"/>
          <w:lang w:val="es-ES_tradnl"/>
        </w:rPr>
        <w:t xml:space="preserve">no hayan sido publicados </w:t>
      </w:r>
      <w:r w:rsidRPr="00714645">
        <w:rPr>
          <w:rFonts w:ascii="Arial" w:hAnsi="Arial" w:cs="Arial"/>
          <w:color w:val="000000"/>
          <w:lang w:val="es-ES_tradnl"/>
        </w:rPr>
        <w:t xml:space="preserve">los datos del </w:t>
      </w:r>
      <w:r w:rsidR="000E544B" w:rsidRPr="00714645">
        <w:rPr>
          <w:rFonts w:ascii="Arial" w:hAnsi="Arial" w:cs="Arial"/>
          <w:color w:val="000000"/>
          <w:lang w:val="es-ES_tradnl"/>
        </w:rPr>
        <w:t>Censo de Población y Vivienda 2020,</w:t>
      </w:r>
      <w:r w:rsidRPr="00714645">
        <w:rPr>
          <w:rFonts w:ascii="Arial" w:hAnsi="Arial" w:cs="Arial"/>
          <w:color w:val="000000"/>
          <w:lang w:val="es-ES_tradnl"/>
        </w:rPr>
        <w:t xml:space="preserve"> </w:t>
      </w:r>
      <w:r w:rsidRPr="00714645">
        <w:rPr>
          <w:rFonts w:ascii="Arial" w:hAnsi="Arial" w:cs="Arial"/>
          <w:color w:val="000000"/>
          <w:lang w:val="es-ES_tradnl"/>
        </w:rPr>
        <w:lastRenderedPageBreak/>
        <w:t>proporcionado</w:t>
      </w:r>
      <w:r w:rsidR="000E544B" w:rsidRPr="00714645">
        <w:rPr>
          <w:rFonts w:ascii="Arial" w:hAnsi="Arial" w:cs="Arial"/>
          <w:color w:val="000000"/>
          <w:lang w:val="es-ES_tradnl"/>
        </w:rPr>
        <w:t>s</w:t>
      </w:r>
      <w:r w:rsidRPr="00714645">
        <w:rPr>
          <w:rFonts w:ascii="Arial" w:hAnsi="Arial" w:cs="Arial"/>
          <w:color w:val="000000"/>
          <w:lang w:val="es-ES_tradnl"/>
        </w:rPr>
        <w:t xml:space="preserve"> por el </w:t>
      </w:r>
      <w:r w:rsidR="000E544B" w:rsidRPr="00714645">
        <w:rPr>
          <w:rFonts w:ascii="Arial" w:hAnsi="Arial" w:cs="Arial"/>
          <w:color w:val="000000"/>
          <w:lang w:val="es-ES_tradnl"/>
        </w:rPr>
        <w:t>Instituto Nacional de Estadística y Geografía (</w:t>
      </w:r>
      <w:r w:rsidRPr="00714645">
        <w:rPr>
          <w:rFonts w:ascii="Arial" w:hAnsi="Arial" w:cs="Arial"/>
          <w:color w:val="000000"/>
          <w:lang w:val="es-ES_tradnl"/>
        </w:rPr>
        <w:t>INEGI</w:t>
      </w:r>
      <w:r w:rsidR="000E544B" w:rsidRPr="00714645">
        <w:rPr>
          <w:rFonts w:ascii="Arial" w:hAnsi="Arial" w:cs="Arial"/>
          <w:color w:val="000000"/>
          <w:lang w:val="es-ES_tradnl"/>
        </w:rPr>
        <w:t xml:space="preserve">); </w:t>
      </w:r>
      <w:r w:rsidR="005E2ABD" w:rsidRPr="00714645">
        <w:rPr>
          <w:rFonts w:ascii="Arial" w:hAnsi="Arial" w:cs="Arial"/>
          <w:color w:val="000000"/>
          <w:lang w:val="es-ES_tradnl"/>
        </w:rPr>
        <w:t xml:space="preserve">en </w:t>
      </w:r>
      <w:r w:rsidRPr="00714645">
        <w:rPr>
          <w:rFonts w:ascii="Arial" w:hAnsi="Arial" w:cs="Arial"/>
          <w:color w:val="000000"/>
          <w:lang w:val="es-ES_tradnl"/>
        </w:rPr>
        <w:t xml:space="preserve">los Fondos </w:t>
      </w:r>
      <w:r w:rsidR="000E544B" w:rsidRPr="00714645">
        <w:rPr>
          <w:rFonts w:ascii="Arial" w:hAnsi="Arial" w:cs="Arial"/>
          <w:color w:val="000000"/>
          <w:lang w:val="es-ES_tradnl"/>
        </w:rPr>
        <w:t xml:space="preserve">a que se refiere </w:t>
      </w:r>
      <w:r w:rsidR="00B62FBE" w:rsidRPr="00714645">
        <w:rPr>
          <w:rFonts w:ascii="Arial" w:hAnsi="Arial" w:cs="Arial"/>
          <w:color w:val="000000"/>
          <w:lang w:val="es-ES_tradnl"/>
        </w:rPr>
        <w:t>esta</w:t>
      </w:r>
      <w:r w:rsidRPr="00714645">
        <w:rPr>
          <w:rFonts w:ascii="Arial" w:hAnsi="Arial" w:cs="Arial"/>
          <w:color w:val="000000"/>
          <w:lang w:val="es-ES_tradnl"/>
        </w:rPr>
        <w:t xml:space="preserve"> Ley, en los que se use como </w:t>
      </w:r>
      <w:r w:rsidR="000E544B" w:rsidRPr="00714645">
        <w:rPr>
          <w:rFonts w:ascii="Arial" w:hAnsi="Arial" w:cs="Arial"/>
          <w:color w:val="000000"/>
          <w:lang w:val="es-ES_tradnl"/>
        </w:rPr>
        <w:t>componente</w:t>
      </w:r>
      <w:r w:rsidRPr="00714645">
        <w:rPr>
          <w:rFonts w:ascii="Arial" w:hAnsi="Arial" w:cs="Arial"/>
          <w:color w:val="000000"/>
          <w:lang w:val="es-ES_tradnl"/>
        </w:rPr>
        <w:t xml:space="preserve"> </w:t>
      </w:r>
      <w:r w:rsidR="000E544B" w:rsidRPr="00714645">
        <w:rPr>
          <w:rFonts w:ascii="Arial" w:hAnsi="Arial" w:cs="Arial"/>
          <w:color w:val="000000"/>
          <w:lang w:val="es-ES_tradnl"/>
        </w:rPr>
        <w:t xml:space="preserve">el dato de </w:t>
      </w:r>
      <w:r w:rsidRPr="00714645">
        <w:rPr>
          <w:rFonts w:ascii="Arial" w:hAnsi="Arial" w:cs="Arial"/>
          <w:color w:val="000000"/>
          <w:lang w:val="es-ES_tradnl"/>
        </w:rPr>
        <w:t>población</w:t>
      </w:r>
      <w:r w:rsidR="000E544B" w:rsidRPr="00714645">
        <w:rPr>
          <w:rFonts w:ascii="Arial" w:hAnsi="Arial" w:cs="Arial"/>
          <w:color w:val="000000"/>
          <w:lang w:val="es-ES_tradnl"/>
        </w:rPr>
        <w:t xml:space="preserve"> para la determinación de los coeficientes de distribución</w:t>
      </w:r>
      <w:r w:rsidR="005E2ABD" w:rsidRPr="00714645">
        <w:rPr>
          <w:rFonts w:ascii="Arial" w:hAnsi="Arial" w:cs="Arial"/>
          <w:color w:val="000000"/>
          <w:lang w:val="es-ES_tradnl"/>
        </w:rPr>
        <w:t>,</w:t>
      </w:r>
      <w:r w:rsidRPr="00714645">
        <w:rPr>
          <w:rFonts w:ascii="Arial" w:hAnsi="Arial" w:cs="Arial"/>
          <w:color w:val="000000"/>
          <w:lang w:val="es-ES_tradnl"/>
        </w:rPr>
        <w:t xml:space="preserve"> se seguirá </w:t>
      </w:r>
      <w:r w:rsidR="000E544B" w:rsidRPr="00714645">
        <w:rPr>
          <w:rFonts w:ascii="Arial" w:hAnsi="Arial" w:cs="Arial"/>
          <w:color w:val="000000"/>
          <w:lang w:val="es-ES_tradnl"/>
        </w:rPr>
        <w:t>empleando</w:t>
      </w:r>
      <w:r w:rsidRPr="00714645">
        <w:rPr>
          <w:rFonts w:ascii="Arial" w:hAnsi="Arial" w:cs="Arial"/>
          <w:color w:val="000000"/>
          <w:lang w:val="es-ES_tradnl"/>
        </w:rPr>
        <w:t xml:space="preserve"> el dato poblacional </w:t>
      </w:r>
      <w:r w:rsidR="000E544B" w:rsidRPr="00714645">
        <w:rPr>
          <w:rFonts w:ascii="Arial" w:hAnsi="Arial" w:cs="Arial"/>
          <w:color w:val="000000"/>
          <w:lang w:val="es-ES_tradnl"/>
        </w:rPr>
        <w:t>según</w:t>
      </w:r>
      <w:r w:rsidRPr="00714645">
        <w:rPr>
          <w:rFonts w:ascii="Arial" w:hAnsi="Arial" w:cs="Arial"/>
          <w:color w:val="000000"/>
          <w:lang w:val="es-ES_tradnl"/>
        </w:rPr>
        <w:t xml:space="preserve"> la </w:t>
      </w:r>
      <w:r w:rsidR="000E544B" w:rsidRPr="00714645">
        <w:rPr>
          <w:rFonts w:ascii="Arial" w:hAnsi="Arial" w:cs="Arial"/>
          <w:color w:val="000000"/>
          <w:lang w:val="es-ES_tradnl"/>
        </w:rPr>
        <w:t xml:space="preserve">Encuesta Intercensal </w:t>
      </w:r>
      <w:r w:rsidRPr="00714645">
        <w:rPr>
          <w:rFonts w:ascii="Arial" w:hAnsi="Arial" w:cs="Arial"/>
          <w:color w:val="000000"/>
          <w:lang w:val="es-ES_tradnl"/>
        </w:rPr>
        <w:t>2015, debiendo realizar los ajustes respectivos una vez que se tengan disponibles los datos</w:t>
      </w:r>
      <w:r w:rsidR="00B62FBE" w:rsidRPr="00714645">
        <w:rPr>
          <w:rFonts w:ascii="Arial" w:hAnsi="Arial" w:cs="Arial"/>
          <w:color w:val="000000"/>
          <w:lang w:val="es-ES_tradnl"/>
        </w:rPr>
        <w:t xml:space="preserve"> del </w:t>
      </w:r>
      <w:r w:rsidR="000E544B" w:rsidRPr="00714645">
        <w:rPr>
          <w:rFonts w:ascii="Arial" w:hAnsi="Arial" w:cs="Arial"/>
          <w:color w:val="000000"/>
          <w:lang w:val="es-ES_tradnl"/>
        </w:rPr>
        <w:t>Censo de Población y Vivienda 2020</w:t>
      </w:r>
      <w:r w:rsidR="005E2ABD" w:rsidRPr="00714645">
        <w:rPr>
          <w:rFonts w:ascii="Arial" w:hAnsi="Arial" w:cs="Arial"/>
          <w:color w:val="000000"/>
          <w:lang w:val="es-ES_tradnl"/>
        </w:rPr>
        <w:t>;</w:t>
      </w:r>
      <w:r w:rsidRPr="00714645">
        <w:rPr>
          <w:rFonts w:ascii="Arial" w:hAnsi="Arial" w:cs="Arial"/>
          <w:color w:val="000000"/>
          <w:lang w:val="es-ES_tradnl"/>
        </w:rPr>
        <w:t xml:space="preserve"> estos ajustes serán </w:t>
      </w:r>
      <w:r w:rsidR="005E2ABD" w:rsidRPr="00714645">
        <w:rPr>
          <w:rFonts w:ascii="Arial" w:hAnsi="Arial" w:cs="Arial"/>
          <w:color w:val="000000"/>
          <w:lang w:val="es-ES_tradnl"/>
        </w:rPr>
        <w:t xml:space="preserve">aplicados </w:t>
      </w:r>
      <w:r w:rsidRPr="00714645">
        <w:rPr>
          <w:rFonts w:ascii="Arial" w:hAnsi="Arial" w:cs="Arial"/>
          <w:color w:val="000000"/>
          <w:lang w:val="es-ES_tradnl"/>
        </w:rPr>
        <w:t>desde</w:t>
      </w:r>
      <w:r w:rsidRPr="00425955">
        <w:rPr>
          <w:rFonts w:ascii="Arial" w:hAnsi="Arial" w:cs="Arial"/>
          <w:color w:val="000000"/>
          <w:lang w:val="es-ES_tradnl"/>
        </w:rPr>
        <w:t xml:space="preserve"> el mes de enero de 2021.</w:t>
      </w:r>
      <w:r>
        <w:rPr>
          <w:rFonts w:ascii="Arial" w:hAnsi="Arial" w:cs="Arial"/>
          <w:color w:val="000000"/>
          <w:lang w:val="es-ES_tradnl"/>
        </w:rPr>
        <w:t xml:space="preserve"> </w:t>
      </w:r>
    </w:p>
    <w:p w14:paraId="5C92F3E2" w14:textId="77777777" w:rsidR="006F2295" w:rsidRDefault="006F2295" w:rsidP="004E11F1">
      <w:pPr>
        <w:autoSpaceDE w:val="0"/>
        <w:autoSpaceDN w:val="0"/>
        <w:adjustRightInd w:val="0"/>
        <w:spacing w:line="360" w:lineRule="auto"/>
        <w:jc w:val="both"/>
        <w:rPr>
          <w:rFonts w:ascii="Arial" w:hAnsi="Arial" w:cs="Arial"/>
          <w:b/>
          <w:bCs/>
          <w:color w:val="000000"/>
        </w:rPr>
      </w:pPr>
    </w:p>
    <w:p w14:paraId="0CA3087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714645">
        <w:rPr>
          <w:rFonts w:ascii="Arial" w:hAnsi="Arial" w:cs="Arial"/>
          <w:b/>
          <w:bCs/>
          <w:color w:val="000000"/>
        </w:rPr>
        <w:t xml:space="preserve">ARTÍCULO </w:t>
      </w:r>
      <w:r w:rsidR="00B62FBE" w:rsidRPr="00714645">
        <w:rPr>
          <w:rFonts w:ascii="Arial" w:hAnsi="Arial" w:cs="Arial"/>
          <w:b/>
          <w:bCs/>
          <w:color w:val="000000"/>
        </w:rPr>
        <w:t>TERCERO</w:t>
      </w:r>
      <w:r w:rsidRPr="00714645">
        <w:rPr>
          <w:rFonts w:ascii="Arial" w:hAnsi="Arial" w:cs="Arial"/>
          <w:b/>
          <w:bCs/>
          <w:color w:val="000000"/>
        </w:rPr>
        <w:t xml:space="preserve">.- </w:t>
      </w:r>
      <w:r w:rsidRPr="00714645">
        <w:rPr>
          <w:rFonts w:ascii="Arial" w:hAnsi="Arial" w:cs="Arial"/>
          <w:color w:val="0D0D0D"/>
        </w:rPr>
        <w:t>Las liquidaciones definitivas de las participaciones que corresponden a los Municipios a las que se hacen referencia en los Artículos 5, 7, 8, 10, 12</w:t>
      </w:r>
      <w:r w:rsidR="005E2ABD" w:rsidRPr="00714645">
        <w:rPr>
          <w:rFonts w:ascii="Arial" w:hAnsi="Arial" w:cs="Arial"/>
          <w:color w:val="0D0D0D"/>
        </w:rPr>
        <w:t>,</w:t>
      </w:r>
      <w:r w:rsidRPr="00714645">
        <w:rPr>
          <w:rFonts w:ascii="Arial" w:hAnsi="Arial" w:cs="Arial"/>
          <w:color w:val="0D0D0D"/>
        </w:rPr>
        <w:t>13</w:t>
      </w:r>
      <w:r w:rsidR="005E2ABD" w:rsidRPr="00714645">
        <w:rPr>
          <w:rFonts w:ascii="Arial" w:hAnsi="Arial" w:cs="Arial"/>
          <w:color w:val="0D0D0D"/>
        </w:rPr>
        <w:t xml:space="preserve"> y 18</w:t>
      </w:r>
      <w:r w:rsidRPr="00714645">
        <w:rPr>
          <w:rFonts w:ascii="Arial" w:hAnsi="Arial" w:cs="Arial"/>
          <w:color w:val="0D0D0D"/>
        </w:rPr>
        <w:t xml:space="preserve"> del ejercicio fiscal </w:t>
      </w:r>
      <w:r w:rsidR="006F2295" w:rsidRPr="00714645">
        <w:rPr>
          <w:rFonts w:ascii="Arial" w:hAnsi="Arial" w:cs="Arial"/>
          <w:color w:val="0D0D0D"/>
        </w:rPr>
        <w:t>2021</w:t>
      </w:r>
      <w:r w:rsidRPr="00714645">
        <w:rPr>
          <w:rFonts w:ascii="Arial" w:hAnsi="Arial" w:cs="Arial"/>
          <w:color w:val="0D0D0D"/>
        </w:rPr>
        <w:t xml:space="preserve">, se realizaran en el mes de </w:t>
      </w:r>
      <w:r w:rsidR="005E2ABD" w:rsidRPr="00714645">
        <w:rPr>
          <w:rFonts w:ascii="Arial" w:hAnsi="Arial" w:cs="Arial"/>
          <w:color w:val="0D0D0D"/>
        </w:rPr>
        <w:t>mayo</w:t>
      </w:r>
      <w:r w:rsidRPr="00714645">
        <w:rPr>
          <w:rFonts w:ascii="Arial" w:hAnsi="Arial" w:cs="Arial"/>
          <w:color w:val="0D0D0D"/>
        </w:rPr>
        <w:t xml:space="preserve"> de 202</w:t>
      </w:r>
      <w:r w:rsidR="006F2295" w:rsidRPr="00714645">
        <w:rPr>
          <w:rFonts w:ascii="Arial" w:hAnsi="Arial" w:cs="Arial"/>
          <w:color w:val="0D0D0D"/>
        </w:rPr>
        <w:t>2</w:t>
      </w:r>
      <w:r w:rsidRPr="00714645">
        <w:rPr>
          <w:rFonts w:ascii="Arial" w:hAnsi="Arial" w:cs="Arial"/>
          <w:color w:val="0D0D0D"/>
        </w:rPr>
        <w:t xml:space="preserve">, bajo las reglas y disposiciones contenidas en la </w:t>
      </w:r>
      <w:r w:rsidR="005E2ABD" w:rsidRPr="00714645">
        <w:rPr>
          <w:rFonts w:ascii="Arial" w:hAnsi="Arial" w:cs="Arial"/>
          <w:color w:val="0D0D0D"/>
        </w:rPr>
        <w:t xml:space="preserve">Ley para la Distribución de Participaciones y Aportaciones Federales a los Municipios del Estado de Coahuila de Zaragoza </w:t>
      </w:r>
      <w:r w:rsidRPr="00714645">
        <w:rPr>
          <w:rFonts w:ascii="Arial" w:hAnsi="Arial" w:cs="Arial"/>
          <w:color w:val="0D0D0D"/>
        </w:rPr>
        <w:t>vigente para ese ejercicio fiscal.</w:t>
      </w:r>
    </w:p>
    <w:p w14:paraId="658844C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7C42D3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00000"/>
        </w:rPr>
        <w:t xml:space="preserve">ARTÍCULO </w:t>
      </w:r>
      <w:r w:rsidR="00915EFA">
        <w:rPr>
          <w:rFonts w:ascii="Arial" w:hAnsi="Arial" w:cs="Arial"/>
          <w:b/>
          <w:bCs/>
          <w:color w:val="000000"/>
        </w:rPr>
        <w:t>CUARTO</w:t>
      </w:r>
      <w:r w:rsidR="00915EFA" w:rsidRPr="008A28C1">
        <w:rPr>
          <w:rFonts w:ascii="Arial" w:hAnsi="Arial" w:cs="Arial"/>
          <w:b/>
          <w:bCs/>
          <w:color w:val="000000"/>
        </w:rPr>
        <w:t>. -</w:t>
      </w:r>
      <w:r w:rsidRPr="008A28C1">
        <w:rPr>
          <w:rFonts w:ascii="Arial" w:hAnsi="Arial" w:cs="Arial"/>
          <w:b/>
          <w:bCs/>
          <w:color w:val="000000"/>
        </w:rPr>
        <w:t xml:space="preserve"> </w:t>
      </w:r>
      <w:r w:rsidRPr="008A28C1">
        <w:rPr>
          <w:rFonts w:ascii="Arial" w:hAnsi="Arial" w:cs="Arial"/>
          <w:color w:val="0D0D0D"/>
        </w:rPr>
        <w:t xml:space="preserve">Una vez validadas y aprobadas, tanto por la Auditoria Superior del Estado y el </w:t>
      </w:r>
      <w:r>
        <w:rPr>
          <w:rFonts w:ascii="Arial" w:hAnsi="Arial" w:cs="Arial"/>
          <w:color w:val="0D0D0D"/>
        </w:rPr>
        <w:t>Comité de Vigilancia del Sistema de Participaciones del Sistema Nacional de Coordinación Fiscal</w:t>
      </w:r>
      <w:r w:rsidRPr="008A28C1">
        <w:rPr>
          <w:rFonts w:ascii="Arial" w:hAnsi="Arial" w:cs="Arial"/>
          <w:color w:val="0D0D0D"/>
        </w:rPr>
        <w:t xml:space="preserve"> Federales, las cifras de la recaudación del Impuesto Predial y de los Derechos por suministro de agua con las que se calcularán las participaciones conforme a los artículos 4, 6, 9, 11</w:t>
      </w:r>
      <w:r w:rsidRPr="00714645">
        <w:rPr>
          <w:rFonts w:ascii="Arial" w:hAnsi="Arial" w:cs="Arial"/>
          <w:color w:val="0D0D0D"/>
        </w:rPr>
        <w:t xml:space="preserve">, </w:t>
      </w:r>
      <w:r w:rsidR="005E2ABD" w:rsidRPr="00714645">
        <w:rPr>
          <w:rFonts w:ascii="Arial" w:hAnsi="Arial" w:cs="Arial"/>
          <w:color w:val="0D0D0D"/>
        </w:rPr>
        <w:t>13 y 18</w:t>
      </w:r>
      <w:r w:rsidRPr="00714645">
        <w:rPr>
          <w:rFonts w:ascii="Arial" w:hAnsi="Arial" w:cs="Arial"/>
          <w:color w:val="0D0D0D"/>
        </w:rPr>
        <w:t>, no podrán</w:t>
      </w:r>
      <w:r w:rsidRPr="008A28C1">
        <w:rPr>
          <w:rFonts w:ascii="Arial" w:hAnsi="Arial" w:cs="Arial"/>
          <w:color w:val="0D0D0D"/>
        </w:rPr>
        <w:t xml:space="preserve"> ser modificadas.</w:t>
      </w:r>
    </w:p>
    <w:p w14:paraId="7C07480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E644051" w14:textId="77777777" w:rsidR="004E11F1" w:rsidRDefault="004E11F1" w:rsidP="004E11F1">
      <w:pPr>
        <w:autoSpaceDE w:val="0"/>
        <w:autoSpaceDN w:val="0"/>
        <w:adjustRightInd w:val="0"/>
        <w:spacing w:line="360" w:lineRule="auto"/>
        <w:jc w:val="both"/>
        <w:rPr>
          <w:rFonts w:ascii="Arial" w:hAnsi="Arial" w:cs="Arial"/>
          <w:bCs/>
          <w:color w:val="000000"/>
        </w:rPr>
      </w:pPr>
      <w:r w:rsidRPr="008A28C1">
        <w:rPr>
          <w:rFonts w:ascii="Arial" w:hAnsi="Arial" w:cs="Arial"/>
          <w:b/>
          <w:bCs/>
          <w:color w:val="000000"/>
        </w:rPr>
        <w:t xml:space="preserve">ARTÍCULO </w:t>
      </w:r>
      <w:r w:rsidR="00B62FBE">
        <w:rPr>
          <w:rFonts w:ascii="Arial" w:hAnsi="Arial" w:cs="Arial"/>
          <w:b/>
          <w:bCs/>
          <w:color w:val="000000"/>
        </w:rPr>
        <w:t>QUINTO</w:t>
      </w:r>
      <w:r w:rsidRPr="008A28C1">
        <w:rPr>
          <w:rFonts w:ascii="Arial" w:hAnsi="Arial" w:cs="Arial"/>
          <w:b/>
          <w:bCs/>
          <w:color w:val="000000"/>
        </w:rPr>
        <w:t xml:space="preserve">.- </w:t>
      </w:r>
      <w:r w:rsidRPr="008A28C1">
        <w:rPr>
          <w:rFonts w:ascii="Arial" w:hAnsi="Arial" w:cs="Arial"/>
          <w:bCs/>
          <w:color w:val="000000"/>
        </w:rPr>
        <w:t>Los pagos de las participaciones y aportaciones a los Municipios, a que se refiere la presente Ley, deberán ajustarse a lo dispuesto por la fracción IV del artículo 115 de la Constitución Política de los Estados Unidos Mexicanos, así como a la Ley de Coordinación Fiscal.</w:t>
      </w:r>
    </w:p>
    <w:p w14:paraId="27042763" w14:textId="77777777" w:rsidR="004E11F1" w:rsidRDefault="004E11F1" w:rsidP="004E11F1">
      <w:pPr>
        <w:autoSpaceDE w:val="0"/>
        <w:autoSpaceDN w:val="0"/>
        <w:adjustRightInd w:val="0"/>
        <w:spacing w:line="360" w:lineRule="auto"/>
        <w:jc w:val="both"/>
        <w:rPr>
          <w:rFonts w:ascii="Arial" w:hAnsi="Arial" w:cs="Arial"/>
          <w:bCs/>
          <w:color w:val="000000"/>
        </w:rPr>
      </w:pPr>
    </w:p>
    <w:p w14:paraId="6567D123" w14:textId="77777777" w:rsidR="004E11F1" w:rsidRPr="008A28C1" w:rsidRDefault="004E11F1" w:rsidP="004E11F1">
      <w:pPr>
        <w:tabs>
          <w:tab w:val="left" w:pos="-1440"/>
        </w:tabs>
        <w:spacing w:line="360" w:lineRule="auto"/>
        <w:ind w:right="67"/>
        <w:jc w:val="both"/>
        <w:rPr>
          <w:rFonts w:ascii="Arial" w:hAnsi="Arial" w:cs="Arial"/>
        </w:rPr>
      </w:pPr>
    </w:p>
    <w:p w14:paraId="5ACF1331"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lastRenderedPageBreak/>
        <w:t>A T E N T A M E N T E</w:t>
      </w:r>
      <w:bookmarkStart w:id="0" w:name="_GoBack"/>
      <w:bookmarkEnd w:id="0"/>
    </w:p>
    <w:p w14:paraId="552012B8"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“SUFRAGIO EFECTIVO, NO REELECCIÓN”</w:t>
      </w:r>
    </w:p>
    <w:p w14:paraId="4A7B0777"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EL GOBERNADOR CONSTITUCIONAL DEL ESTADO</w:t>
      </w:r>
    </w:p>
    <w:p w14:paraId="6CDA4C46" w14:textId="77777777" w:rsidR="004E11F1" w:rsidRPr="008A28C1" w:rsidRDefault="004E11F1" w:rsidP="004E11F1">
      <w:pPr>
        <w:spacing w:line="360" w:lineRule="auto"/>
        <w:ind w:right="-74"/>
        <w:jc w:val="center"/>
        <w:rPr>
          <w:rFonts w:ascii="Arial" w:hAnsi="Arial" w:cs="Arial"/>
          <w:b/>
          <w:bCs/>
        </w:rPr>
      </w:pPr>
    </w:p>
    <w:p w14:paraId="0DAD16CA" w14:textId="77777777" w:rsidR="004E11F1" w:rsidRPr="008A28C1" w:rsidRDefault="004E11F1" w:rsidP="004E11F1">
      <w:pPr>
        <w:spacing w:line="360" w:lineRule="auto"/>
        <w:ind w:right="-74"/>
        <w:jc w:val="center"/>
        <w:rPr>
          <w:rFonts w:ascii="Arial" w:hAnsi="Arial" w:cs="Arial"/>
          <w:b/>
          <w:bCs/>
        </w:rPr>
      </w:pPr>
    </w:p>
    <w:p w14:paraId="444FF283" w14:textId="77777777" w:rsidR="004E11F1" w:rsidRPr="008A28C1" w:rsidRDefault="004E11F1" w:rsidP="004E11F1">
      <w:pPr>
        <w:spacing w:line="360" w:lineRule="auto"/>
        <w:ind w:right="-74"/>
        <w:jc w:val="center"/>
        <w:rPr>
          <w:rFonts w:ascii="Arial" w:hAnsi="Arial" w:cs="Arial"/>
          <w:b/>
          <w:bCs/>
        </w:rPr>
      </w:pPr>
    </w:p>
    <w:p w14:paraId="4A176F18" w14:textId="77777777" w:rsidR="004E11F1" w:rsidRPr="008A28C1" w:rsidRDefault="004E11F1" w:rsidP="004E11F1">
      <w:pPr>
        <w:spacing w:line="360" w:lineRule="auto"/>
        <w:ind w:right="67"/>
        <w:jc w:val="center"/>
        <w:rPr>
          <w:rFonts w:ascii="Arial" w:hAnsi="Arial" w:cs="Arial"/>
          <w:b/>
          <w:bCs/>
        </w:rPr>
      </w:pPr>
      <w:r w:rsidRPr="008A28C1">
        <w:rPr>
          <w:rFonts w:ascii="Arial" w:hAnsi="Arial" w:cs="Arial"/>
          <w:b/>
          <w:bCs/>
        </w:rPr>
        <w:t>ING. MIGUEL ÁNGEL RIQUELME SOLÍS</w:t>
      </w:r>
    </w:p>
    <w:p w14:paraId="000DCDF4" w14:textId="77777777" w:rsidR="004E11F1" w:rsidRPr="008A28C1" w:rsidRDefault="004E11F1" w:rsidP="004E11F1">
      <w:pPr>
        <w:spacing w:line="360" w:lineRule="auto"/>
        <w:ind w:right="67"/>
        <w:jc w:val="center"/>
        <w:rPr>
          <w:rFonts w:ascii="Arial" w:hAnsi="Arial" w:cs="Arial"/>
          <w:b/>
          <w:bCs/>
        </w:rPr>
      </w:pPr>
    </w:p>
    <w:p w14:paraId="2CA2C223" w14:textId="77777777" w:rsidR="004E11F1" w:rsidRPr="008A28C1" w:rsidRDefault="004E11F1" w:rsidP="004E11F1">
      <w:pPr>
        <w:spacing w:line="360" w:lineRule="auto"/>
        <w:ind w:right="67"/>
        <w:jc w:val="center"/>
        <w:rPr>
          <w:rFonts w:ascii="Arial" w:hAnsi="Arial" w:cs="Arial"/>
          <w:b/>
          <w:bCs/>
        </w:rPr>
      </w:pPr>
    </w:p>
    <w:tbl>
      <w:tblPr>
        <w:tblStyle w:val="Tablaconcuadrcula"/>
        <w:tblW w:w="92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36"/>
        <w:gridCol w:w="4051"/>
      </w:tblGrid>
      <w:tr w:rsidR="004E11F1" w:rsidRPr="008A28C1" w14:paraId="1B3464A2" w14:textId="77777777" w:rsidTr="00E52873">
        <w:tc>
          <w:tcPr>
            <w:tcW w:w="4962" w:type="dxa"/>
          </w:tcPr>
          <w:p w14:paraId="7AFE90E7"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EL SECRETARIO DE GOBIERNO</w:t>
            </w:r>
          </w:p>
          <w:p w14:paraId="1309F3BE" w14:textId="77777777" w:rsidR="004E11F1" w:rsidRPr="008A28C1" w:rsidRDefault="004E11F1" w:rsidP="004E11F1">
            <w:pPr>
              <w:spacing w:line="360" w:lineRule="auto"/>
              <w:ind w:right="-74"/>
              <w:jc w:val="center"/>
              <w:rPr>
                <w:rFonts w:ascii="Arial" w:hAnsi="Arial" w:cs="Arial"/>
                <w:b/>
              </w:rPr>
            </w:pPr>
          </w:p>
          <w:p w14:paraId="7FD88361" w14:textId="77777777" w:rsidR="004E11F1" w:rsidRPr="008A28C1" w:rsidRDefault="004E11F1" w:rsidP="004E11F1">
            <w:pPr>
              <w:spacing w:line="360" w:lineRule="auto"/>
              <w:ind w:right="-74"/>
              <w:jc w:val="center"/>
              <w:rPr>
                <w:rFonts w:ascii="Arial" w:hAnsi="Arial" w:cs="Arial"/>
                <w:b/>
              </w:rPr>
            </w:pPr>
          </w:p>
          <w:p w14:paraId="30352BC2" w14:textId="77777777" w:rsidR="004E11F1" w:rsidRPr="008A28C1" w:rsidRDefault="004E11F1" w:rsidP="004E11F1">
            <w:pPr>
              <w:spacing w:line="360" w:lineRule="auto"/>
              <w:ind w:right="-74"/>
              <w:jc w:val="center"/>
              <w:rPr>
                <w:rFonts w:ascii="Arial" w:hAnsi="Arial" w:cs="Arial"/>
                <w:b/>
              </w:rPr>
            </w:pPr>
          </w:p>
          <w:p w14:paraId="02DC6D59" w14:textId="77777777" w:rsidR="004E11F1" w:rsidRPr="008A28C1" w:rsidRDefault="004E11F1" w:rsidP="004E11F1">
            <w:pPr>
              <w:spacing w:line="360" w:lineRule="auto"/>
              <w:ind w:right="-74"/>
              <w:jc w:val="center"/>
              <w:rPr>
                <w:rFonts w:ascii="Arial" w:hAnsi="Arial" w:cs="Arial"/>
                <w:b/>
              </w:rPr>
            </w:pPr>
          </w:p>
          <w:p w14:paraId="5D5BA7D4" w14:textId="77777777" w:rsidR="004E11F1" w:rsidRPr="008A28C1" w:rsidRDefault="004E11F1" w:rsidP="004E11F1">
            <w:pPr>
              <w:spacing w:line="360" w:lineRule="auto"/>
              <w:ind w:right="67"/>
              <w:jc w:val="center"/>
              <w:rPr>
                <w:rFonts w:ascii="Arial" w:hAnsi="Arial" w:cs="Arial"/>
                <w:b/>
                <w:bCs/>
              </w:rPr>
            </w:pPr>
            <w:r w:rsidRPr="008A28C1">
              <w:rPr>
                <w:rFonts w:ascii="Arial" w:hAnsi="Arial" w:cs="Arial"/>
                <w:b/>
                <w:bCs/>
              </w:rPr>
              <w:t xml:space="preserve">ING. JOSE MARÍA FRAUSTRO SILLER </w:t>
            </w:r>
          </w:p>
        </w:tc>
        <w:tc>
          <w:tcPr>
            <w:tcW w:w="236" w:type="dxa"/>
          </w:tcPr>
          <w:p w14:paraId="20424836" w14:textId="77777777" w:rsidR="004E11F1" w:rsidRPr="008A28C1" w:rsidRDefault="004E11F1" w:rsidP="004E11F1">
            <w:pPr>
              <w:spacing w:line="360" w:lineRule="auto"/>
              <w:ind w:right="67"/>
              <w:jc w:val="center"/>
              <w:rPr>
                <w:rFonts w:ascii="Arial" w:hAnsi="Arial" w:cs="Arial"/>
              </w:rPr>
            </w:pPr>
          </w:p>
        </w:tc>
        <w:tc>
          <w:tcPr>
            <w:tcW w:w="4051" w:type="dxa"/>
          </w:tcPr>
          <w:p w14:paraId="29D90215"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EL SECRETARIO DE FINANZAS</w:t>
            </w:r>
          </w:p>
          <w:p w14:paraId="05319788" w14:textId="77777777" w:rsidR="004E11F1" w:rsidRPr="008A28C1" w:rsidRDefault="004E11F1" w:rsidP="004E11F1">
            <w:pPr>
              <w:spacing w:line="360" w:lineRule="auto"/>
              <w:ind w:right="-74"/>
              <w:jc w:val="center"/>
              <w:rPr>
                <w:rFonts w:ascii="Arial" w:hAnsi="Arial" w:cs="Arial"/>
                <w:b/>
              </w:rPr>
            </w:pPr>
          </w:p>
          <w:p w14:paraId="5A8EDCD9" w14:textId="77777777" w:rsidR="004E11F1" w:rsidRPr="008A28C1" w:rsidRDefault="004E11F1" w:rsidP="004E11F1">
            <w:pPr>
              <w:spacing w:line="360" w:lineRule="auto"/>
              <w:ind w:right="-74"/>
              <w:jc w:val="center"/>
              <w:rPr>
                <w:rFonts w:ascii="Arial" w:hAnsi="Arial" w:cs="Arial"/>
                <w:b/>
              </w:rPr>
            </w:pPr>
          </w:p>
          <w:p w14:paraId="35BB63A0" w14:textId="77777777" w:rsidR="004E11F1" w:rsidRPr="008A28C1" w:rsidRDefault="004E11F1" w:rsidP="004E11F1">
            <w:pPr>
              <w:spacing w:line="360" w:lineRule="auto"/>
              <w:ind w:right="-74"/>
              <w:jc w:val="center"/>
              <w:rPr>
                <w:rFonts w:ascii="Arial" w:hAnsi="Arial" w:cs="Arial"/>
                <w:b/>
              </w:rPr>
            </w:pPr>
          </w:p>
          <w:p w14:paraId="70E9AF17" w14:textId="77777777" w:rsidR="004E11F1" w:rsidRPr="008A28C1" w:rsidRDefault="004E11F1" w:rsidP="004E11F1">
            <w:pPr>
              <w:spacing w:line="360" w:lineRule="auto"/>
              <w:ind w:right="-74"/>
              <w:jc w:val="center"/>
              <w:rPr>
                <w:rFonts w:ascii="Arial" w:hAnsi="Arial" w:cs="Arial"/>
                <w:b/>
              </w:rPr>
            </w:pPr>
          </w:p>
          <w:p w14:paraId="4FEEE783"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LIC. BLAS JOSÉ FLORES DÁVILA</w:t>
            </w:r>
          </w:p>
        </w:tc>
      </w:tr>
    </w:tbl>
    <w:p w14:paraId="44055EBD" w14:textId="77777777" w:rsidR="00FE0112" w:rsidRPr="004A411B" w:rsidRDefault="00FE0112" w:rsidP="00244CD5">
      <w:pPr>
        <w:autoSpaceDE w:val="0"/>
        <w:autoSpaceDN w:val="0"/>
        <w:adjustRightInd w:val="0"/>
        <w:spacing w:line="360" w:lineRule="auto"/>
        <w:jc w:val="both"/>
        <w:rPr>
          <w:rFonts w:ascii="Arial" w:hAnsi="Arial" w:cs="Arial"/>
          <w:color w:val="0D0D0D"/>
        </w:rPr>
      </w:pPr>
    </w:p>
    <w:p w14:paraId="1D1041DE" w14:textId="77777777" w:rsidR="006A1E47" w:rsidRPr="004A411B" w:rsidRDefault="006A1E47" w:rsidP="00244CD5">
      <w:pPr>
        <w:autoSpaceDE w:val="0"/>
        <w:autoSpaceDN w:val="0"/>
        <w:adjustRightInd w:val="0"/>
        <w:spacing w:line="360" w:lineRule="auto"/>
        <w:jc w:val="center"/>
        <w:rPr>
          <w:rFonts w:ascii="Arial" w:hAnsi="Arial" w:cs="Arial"/>
          <w:b/>
          <w:bCs/>
          <w:color w:val="000000"/>
          <w:sz w:val="20"/>
          <w:szCs w:val="20"/>
        </w:rPr>
      </w:pPr>
    </w:p>
    <w:sectPr w:rsidR="006A1E47" w:rsidRPr="004A411B" w:rsidSect="008A3BA9">
      <w:headerReference w:type="default" r:id="rId221"/>
      <w:footerReference w:type="default" r:id="rId222"/>
      <w:pgSz w:w="12242" w:h="15842" w:code="1"/>
      <w:pgMar w:top="1418" w:right="1418" w:bottom="851" w:left="1418" w:header="851" w:footer="85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E63FC" w14:textId="77777777" w:rsidR="00FB6AB1" w:rsidRDefault="00FB6AB1">
      <w:r>
        <w:separator/>
      </w:r>
    </w:p>
  </w:endnote>
  <w:endnote w:type="continuationSeparator" w:id="0">
    <w:p w14:paraId="1003F250" w14:textId="77777777" w:rsidR="00FB6AB1" w:rsidRDefault="00FB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ntique Olive">
    <w:panose1 w:val="00000000000000000000"/>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5E5B" w14:textId="77777777" w:rsidR="00FB6AB1" w:rsidRDefault="00FB6AB1">
    <w:pPr>
      <w:pStyle w:val="Piedepgina"/>
      <w:jc w:val="right"/>
    </w:pPr>
    <w:r>
      <w:fldChar w:fldCharType="begin"/>
    </w:r>
    <w:r>
      <w:instrText xml:space="preserve"> PAGE   \* MERGEFORMAT </w:instrText>
    </w:r>
    <w:r>
      <w:fldChar w:fldCharType="separate"/>
    </w:r>
    <w:r w:rsidR="00943658">
      <w:rPr>
        <w:noProof/>
      </w:rPr>
      <w:t>57</w:t>
    </w:r>
    <w:r>
      <w:rPr>
        <w:noProof/>
      </w:rPr>
      <w:fldChar w:fldCharType="end"/>
    </w:r>
  </w:p>
  <w:p w14:paraId="4DFFB5A1" w14:textId="77777777" w:rsidR="00FB6AB1" w:rsidRDefault="00FB6A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B6EE5" w14:textId="77777777" w:rsidR="00FB6AB1" w:rsidRDefault="00FB6AB1">
      <w:r>
        <w:separator/>
      </w:r>
    </w:p>
  </w:footnote>
  <w:footnote w:type="continuationSeparator" w:id="0">
    <w:p w14:paraId="31ACE9BA" w14:textId="77777777" w:rsidR="00FB6AB1" w:rsidRDefault="00FB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50451" w14:paraId="636278A2" w14:textId="77777777" w:rsidTr="00D408FE">
      <w:trPr>
        <w:trHeight w:val="1278"/>
      </w:trPr>
      <w:tc>
        <w:tcPr>
          <w:tcW w:w="1986" w:type="dxa"/>
        </w:tcPr>
        <w:p w14:paraId="37372BAD" w14:textId="77777777" w:rsidR="00550451" w:rsidRDefault="00550451" w:rsidP="00D408FE">
          <w:pPr>
            <w:ind w:left="-70"/>
            <w:jc w:val="both"/>
          </w:pPr>
          <w:r>
            <w:rPr>
              <w:noProof/>
              <w:lang w:val="es-MX" w:eastAsia="es-MX"/>
            </w:rPr>
            <mc:AlternateContent>
              <mc:Choice Requires="wps">
                <w:drawing>
                  <wp:anchor distT="0" distB="0" distL="114299" distR="114299" simplePos="0" relativeHeight="251656704" behindDoc="0" locked="0" layoutInCell="0" allowOverlap="1" wp14:anchorId="45CDD6AD" wp14:editId="04B178ED">
                    <wp:simplePos x="0" y="0"/>
                    <wp:positionH relativeFrom="column">
                      <wp:posOffset>879475</wp:posOffset>
                    </wp:positionH>
                    <wp:positionV relativeFrom="paragraph">
                      <wp:posOffset>-48895</wp:posOffset>
                    </wp:positionV>
                    <wp:extent cx="0" cy="914400"/>
                    <wp:effectExtent l="19050" t="0" r="190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4CEF" id="Line 4" o:spid="_x0000_s1026" style="position:absolute;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25pt,-3.85pt" to="69.2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" o:allowincell="f" strokecolor="#396" strokeweight="3pt"/>
                </w:pict>
              </mc:Fallback>
            </mc:AlternateContent>
          </w:r>
          <w:r>
            <w:rPr>
              <w:noProof/>
              <w:lang w:val="es-MX" w:eastAsia="es-MX"/>
            </w:rPr>
            <w:drawing>
              <wp:anchor distT="0" distB="0" distL="114300" distR="114300" simplePos="0" relativeHeight="251657728" behindDoc="0" locked="0" layoutInCell="1" allowOverlap="1" wp14:anchorId="2778D9EA" wp14:editId="624CBA3A">
                <wp:simplePos x="0" y="0"/>
                <wp:positionH relativeFrom="column">
                  <wp:posOffset>45085</wp:posOffset>
                </wp:positionH>
                <wp:positionV relativeFrom="paragraph">
                  <wp:posOffset>-152400</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p>
      </w:tc>
      <w:tc>
        <w:tcPr>
          <w:tcW w:w="6411" w:type="dxa"/>
        </w:tcPr>
        <w:p w14:paraId="5A93641D" w14:textId="77777777" w:rsidR="00550451" w:rsidRPr="00A81D71" w:rsidRDefault="00550451" w:rsidP="00A81D71">
          <w:pPr>
            <w:ind w:left="-70"/>
            <w:rPr>
              <w:rFonts w:ascii="Arial" w:hAnsi="Arial" w:cs="Arial"/>
              <w:b/>
            </w:rPr>
          </w:pPr>
          <w:r>
            <w:rPr>
              <w:b/>
            </w:rPr>
            <w:t xml:space="preserve"> </w:t>
          </w:r>
          <w:r w:rsidRPr="00A81D71">
            <w:rPr>
              <w:rFonts w:ascii="Arial" w:hAnsi="Arial" w:cs="Arial"/>
              <w:b/>
            </w:rPr>
            <w:t xml:space="preserve">Poder Ejecutivo </w:t>
          </w:r>
        </w:p>
        <w:p w14:paraId="63748553" w14:textId="77777777" w:rsidR="00550451" w:rsidRPr="00A81D71" w:rsidRDefault="00550451" w:rsidP="00D408FE">
          <w:pPr>
            <w:rPr>
              <w:rFonts w:ascii="Arial" w:hAnsi="Arial" w:cs="Arial"/>
              <w:b/>
            </w:rPr>
          </w:pPr>
        </w:p>
        <w:p w14:paraId="082BA45C" w14:textId="77777777" w:rsidR="00550451" w:rsidRDefault="00550451" w:rsidP="00D408FE">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14:paraId="0D4D23C8" w14:textId="77777777" w:rsidR="00550451" w:rsidRDefault="00550451" w:rsidP="00D408FE"/>
      </w:tc>
    </w:tr>
  </w:tbl>
  <w:p w14:paraId="53BADBE8" w14:textId="77777777" w:rsidR="00550451" w:rsidRDefault="00550451">
    <w:pPr>
      <w:pStyle w:val="Encabezado"/>
    </w:pPr>
  </w:p>
  <w:p w14:paraId="42933331" w14:textId="77777777" w:rsidR="00550451" w:rsidRDefault="005504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5EAEB4A"/>
    <w:lvl w:ilvl="0">
      <w:start w:val="1"/>
      <w:numFmt w:val="bullet"/>
      <w:lvlText w:val=""/>
      <w:lvlJc w:val="left"/>
      <w:pPr>
        <w:tabs>
          <w:tab w:val="num" w:pos="360"/>
        </w:tabs>
        <w:ind w:left="360" w:hanging="360"/>
      </w:pPr>
      <w:rPr>
        <w:rFonts w:ascii="Symbol" w:hAnsi="Symbol" w:hint="default"/>
      </w:rPr>
    </w:lvl>
  </w:abstractNum>
  <w:abstractNum w:abstractNumId="1">
    <w:nsid w:val="01623388"/>
    <w:multiLevelType w:val="hybridMultilevel"/>
    <w:tmpl w:val="6C0C9D6E"/>
    <w:lvl w:ilvl="0" w:tplc="9EC6A6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E03919"/>
    <w:multiLevelType w:val="hybridMultilevel"/>
    <w:tmpl w:val="8696D204"/>
    <w:lvl w:ilvl="0" w:tplc="F2BCCD6A">
      <w:start w:val="3"/>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EA1FDF"/>
    <w:multiLevelType w:val="singleLevel"/>
    <w:tmpl w:val="0C0A000F"/>
    <w:lvl w:ilvl="0">
      <w:start w:val="1"/>
      <w:numFmt w:val="decimal"/>
      <w:lvlText w:val="%1."/>
      <w:lvlJc w:val="left"/>
      <w:pPr>
        <w:tabs>
          <w:tab w:val="num" w:pos="360"/>
        </w:tabs>
        <w:ind w:left="360" w:hanging="360"/>
      </w:pPr>
    </w:lvl>
  </w:abstractNum>
  <w:abstractNum w:abstractNumId="4">
    <w:nsid w:val="09150A36"/>
    <w:multiLevelType w:val="hybridMultilevel"/>
    <w:tmpl w:val="F47E39E2"/>
    <w:lvl w:ilvl="0" w:tplc="D64CA6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5406C6"/>
    <w:multiLevelType w:val="multilevel"/>
    <w:tmpl w:val="35A2E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4B4D34"/>
    <w:multiLevelType w:val="hybridMultilevel"/>
    <w:tmpl w:val="B908EA66"/>
    <w:lvl w:ilvl="0" w:tplc="5B5C6FB4">
      <w:start w:val="1"/>
      <w:numFmt w:val="lowerLetter"/>
      <w:lvlText w:val="%1)"/>
      <w:lvlJc w:val="left"/>
      <w:pPr>
        <w:tabs>
          <w:tab w:val="num" w:pos="360"/>
        </w:tabs>
        <w:ind w:left="360" w:hanging="360"/>
      </w:pPr>
      <w:rPr>
        <w:rFonts w:hint="default"/>
        <w:b/>
        <w:i w:val="0"/>
        <w:sz w:val="26"/>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13654CC9"/>
    <w:multiLevelType w:val="hybridMultilevel"/>
    <w:tmpl w:val="FB3C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937174"/>
    <w:multiLevelType w:val="hybridMultilevel"/>
    <w:tmpl w:val="3BF8EE62"/>
    <w:lvl w:ilvl="0" w:tplc="EBC2F9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5AD4A00"/>
    <w:multiLevelType w:val="hybridMultilevel"/>
    <w:tmpl w:val="35A2EE1C"/>
    <w:lvl w:ilvl="0" w:tplc="5B5C6F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8023EEB"/>
    <w:multiLevelType w:val="hybridMultilevel"/>
    <w:tmpl w:val="14463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82C724C"/>
    <w:multiLevelType w:val="hybridMultilevel"/>
    <w:tmpl w:val="2D9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1995138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480220"/>
    <w:multiLevelType w:val="hybridMultilevel"/>
    <w:tmpl w:val="D93EC6AE"/>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D1D0C1B"/>
    <w:multiLevelType w:val="hybridMultilevel"/>
    <w:tmpl w:val="3BC2D5B4"/>
    <w:lvl w:ilvl="0" w:tplc="080A000F">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7">
    <w:nsid w:val="1D2F5D3A"/>
    <w:multiLevelType w:val="hybridMultilevel"/>
    <w:tmpl w:val="D5B63C8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E6C4E4E"/>
    <w:multiLevelType w:val="hybridMultilevel"/>
    <w:tmpl w:val="8B30435A"/>
    <w:lvl w:ilvl="0" w:tplc="2870A192">
      <w:start w:val="1"/>
      <w:numFmt w:val="bullet"/>
      <w:lvlText w:val="•"/>
      <w:lvlJc w:val="left"/>
      <w:pPr>
        <w:tabs>
          <w:tab w:val="num" w:pos="720"/>
        </w:tabs>
        <w:ind w:left="720" w:hanging="360"/>
      </w:pPr>
      <w:rPr>
        <w:rFonts w:ascii="Palatino Linotype" w:hAnsi="Palatino Linotype" w:hint="default"/>
      </w:rPr>
    </w:lvl>
    <w:lvl w:ilvl="1" w:tplc="09A66F28" w:tentative="1">
      <w:start w:val="1"/>
      <w:numFmt w:val="bullet"/>
      <w:lvlText w:val="•"/>
      <w:lvlJc w:val="left"/>
      <w:pPr>
        <w:tabs>
          <w:tab w:val="num" w:pos="1440"/>
        </w:tabs>
        <w:ind w:left="1440" w:hanging="360"/>
      </w:pPr>
      <w:rPr>
        <w:rFonts w:ascii="Palatino Linotype" w:hAnsi="Palatino Linotype" w:hint="default"/>
      </w:rPr>
    </w:lvl>
    <w:lvl w:ilvl="2" w:tplc="DBDC1564" w:tentative="1">
      <w:start w:val="1"/>
      <w:numFmt w:val="bullet"/>
      <w:lvlText w:val="•"/>
      <w:lvlJc w:val="left"/>
      <w:pPr>
        <w:tabs>
          <w:tab w:val="num" w:pos="2160"/>
        </w:tabs>
        <w:ind w:left="2160" w:hanging="360"/>
      </w:pPr>
      <w:rPr>
        <w:rFonts w:ascii="Palatino Linotype" w:hAnsi="Palatino Linotype" w:hint="default"/>
      </w:rPr>
    </w:lvl>
    <w:lvl w:ilvl="3" w:tplc="238E6100" w:tentative="1">
      <w:start w:val="1"/>
      <w:numFmt w:val="bullet"/>
      <w:lvlText w:val="•"/>
      <w:lvlJc w:val="left"/>
      <w:pPr>
        <w:tabs>
          <w:tab w:val="num" w:pos="2880"/>
        </w:tabs>
        <w:ind w:left="2880" w:hanging="360"/>
      </w:pPr>
      <w:rPr>
        <w:rFonts w:ascii="Palatino Linotype" w:hAnsi="Palatino Linotype" w:hint="default"/>
      </w:rPr>
    </w:lvl>
    <w:lvl w:ilvl="4" w:tplc="B1161BA8" w:tentative="1">
      <w:start w:val="1"/>
      <w:numFmt w:val="bullet"/>
      <w:lvlText w:val="•"/>
      <w:lvlJc w:val="left"/>
      <w:pPr>
        <w:tabs>
          <w:tab w:val="num" w:pos="3600"/>
        </w:tabs>
        <w:ind w:left="3600" w:hanging="360"/>
      </w:pPr>
      <w:rPr>
        <w:rFonts w:ascii="Palatino Linotype" w:hAnsi="Palatino Linotype" w:hint="default"/>
      </w:rPr>
    </w:lvl>
    <w:lvl w:ilvl="5" w:tplc="5FACDC5A" w:tentative="1">
      <w:start w:val="1"/>
      <w:numFmt w:val="bullet"/>
      <w:lvlText w:val="•"/>
      <w:lvlJc w:val="left"/>
      <w:pPr>
        <w:tabs>
          <w:tab w:val="num" w:pos="4320"/>
        </w:tabs>
        <w:ind w:left="4320" w:hanging="360"/>
      </w:pPr>
      <w:rPr>
        <w:rFonts w:ascii="Palatino Linotype" w:hAnsi="Palatino Linotype" w:hint="default"/>
      </w:rPr>
    </w:lvl>
    <w:lvl w:ilvl="6" w:tplc="FACCF640" w:tentative="1">
      <w:start w:val="1"/>
      <w:numFmt w:val="bullet"/>
      <w:lvlText w:val="•"/>
      <w:lvlJc w:val="left"/>
      <w:pPr>
        <w:tabs>
          <w:tab w:val="num" w:pos="5040"/>
        </w:tabs>
        <w:ind w:left="5040" w:hanging="360"/>
      </w:pPr>
      <w:rPr>
        <w:rFonts w:ascii="Palatino Linotype" w:hAnsi="Palatino Linotype" w:hint="default"/>
      </w:rPr>
    </w:lvl>
    <w:lvl w:ilvl="7" w:tplc="9C420902" w:tentative="1">
      <w:start w:val="1"/>
      <w:numFmt w:val="bullet"/>
      <w:lvlText w:val="•"/>
      <w:lvlJc w:val="left"/>
      <w:pPr>
        <w:tabs>
          <w:tab w:val="num" w:pos="5760"/>
        </w:tabs>
        <w:ind w:left="5760" w:hanging="360"/>
      </w:pPr>
      <w:rPr>
        <w:rFonts w:ascii="Palatino Linotype" w:hAnsi="Palatino Linotype" w:hint="default"/>
      </w:rPr>
    </w:lvl>
    <w:lvl w:ilvl="8" w:tplc="DCC87DB0" w:tentative="1">
      <w:start w:val="1"/>
      <w:numFmt w:val="bullet"/>
      <w:lvlText w:val="•"/>
      <w:lvlJc w:val="left"/>
      <w:pPr>
        <w:tabs>
          <w:tab w:val="num" w:pos="6480"/>
        </w:tabs>
        <w:ind w:left="6480" w:hanging="360"/>
      </w:pPr>
      <w:rPr>
        <w:rFonts w:ascii="Palatino Linotype" w:hAnsi="Palatino Linotype" w:hint="default"/>
      </w:rPr>
    </w:lvl>
  </w:abstractNum>
  <w:abstractNum w:abstractNumId="19">
    <w:nsid w:val="21502501"/>
    <w:multiLevelType w:val="hybridMultilevel"/>
    <w:tmpl w:val="343EB26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4366268"/>
    <w:multiLevelType w:val="hybridMultilevel"/>
    <w:tmpl w:val="D0B06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E67125"/>
    <w:multiLevelType w:val="multilevel"/>
    <w:tmpl w:val="F81E2AE8"/>
    <w:lvl w:ilvl="0">
      <w:start w:val="1"/>
      <w:numFmt w:val="upperRoman"/>
      <w:lvlText w:val="%1."/>
      <w:lvlJc w:val="left"/>
      <w:pPr>
        <w:tabs>
          <w:tab w:val="num" w:pos="720"/>
        </w:tabs>
        <w:ind w:left="72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333F3AA6"/>
    <w:multiLevelType w:val="hybridMultilevel"/>
    <w:tmpl w:val="3F9E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43A61FF"/>
    <w:multiLevelType w:val="hybridMultilevel"/>
    <w:tmpl w:val="7ABCD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6B870ED"/>
    <w:multiLevelType w:val="hybridMultilevel"/>
    <w:tmpl w:val="D32E1E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CE00FF"/>
    <w:multiLevelType w:val="singleLevel"/>
    <w:tmpl w:val="0C0A000F"/>
    <w:lvl w:ilvl="0">
      <w:start w:val="1"/>
      <w:numFmt w:val="decimal"/>
      <w:lvlText w:val="%1."/>
      <w:lvlJc w:val="left"/>
      <w:pPr>
        <w:tabs>
          <w:tab w:val="num" w:pos="1353"/>
        </w:tabs>
        <w:ind w:left="1353" w:hanging="360"/>
      </w:pPr>
    </w:lvl>
  </w:abstractNum>
  <w:abstractNum w:abstractNumId="27">
    <w:nsid w:val="398569B8"/>
    <w:multiLevelType w:val="hybridMultilevel"/>
    <w:tmpl w:val="F98AE9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40A37E19"/>
    <w:multiLevelType w:val="hybridMultilevel"/>
    <w:tmpl w:val="D172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4F22F79"/>
    <w:multiLevelType w:val="hybridMultilevel"/>
    <w:tmpl w:val="ED8254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6100711"/>
    <w:multiLevelType w:val="multilevel"/>
    <w:tmpl w:val="DD34C840"/>
    <w:lvl w:ilvl="0">
      <w:start w:val="18"/>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9DE1AAD"/>
    <w:multiLevelType w:val="hybridMultilevel"/>
    <w:tmpl w:val="2A52E506"/>
    <w:lvl w:ilvl="0" w:tplc="FA589F30">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ED925FF"/>
    <w:multiLevelType w:val="hybridMultilevel"/>
    <w:tmpl w:val="A6220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01752FB"/>
    <w:multiLevelType w:val="singleLevel"/>
    <w:tmpl w:val="77047882"/>
    <w:lvl w:ilvl="0">
      <w:start w:val="1"/>
      <w:numFmt w:val="bullet"/>
      <w:lvlText w:val=""/>
      <w:lvlJc w:val="left"/>
      <w:pPr>
        <w:tabs>
          <w:tab w:val="num" w:pos="360"/>
        </w:tabs>
        <w:ind w:left="360" w:hanging="360"/>
      </w:pPr>
      <w:rPr>
        <w:rFonts w:ascii="Symbol" w:hAnsi="Symbol" w:hint="default"/>
        <w:sz w:val="28"/>
      </w:rPr>
    </w:lvl>
  </w:abstractNum>
  <w:abstractNum w:abstractNumId="34">
    <w:nsid w:val="50FD4E28"/>
    <w:multiLevelType w:val="hybridMultilevel"/>
    <w:tmpl w:val="350672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2FF39AB"/>
    <w:multiLevelType w:val="singleLevel"/>
    <w:tmpl w:val="0C0A000F"/>
    <w:lvl w:ilvl="0">
      <w:start w:val="1"/>
      <w:numFmt w:val="decimal"/>
      <w:lvlText w:val="%1."/>
      <w:lvlJc w:val="left"/>
      <w:pPr>
        <w:tabs>
          <w:tab w:val="num" w:pos="360"/>
        </w:tabs>
        <w:ind w:left="360" w:hanging="360"/>
      </w:pPr>
    </w:lvl>
  </w:abstractNum>
  <w:abstractNum w:abstractNumId="36">
    <w:nsid w:val="54BD276C"/>
    <w:multiLevelType w:val="hybridMultilevel"/>
    <w:tmpl w:val="51D03172"/>
    <w:lvl w:ilvl="0" w:tplc="D9AE9792">
      <w:start w:val="1"/>
      <w:numFmt w:val="decimal"/>
      <w:lvlText w:val="%1)"/>
      <w:lvlJc w:val="left"/>
      <w:pPr>
        <w:tabs>
          <w:tab w:val="num" w:pos="674"/>
        </w:tabs>
        <w:ind w:left="674" w:hanging="390"/>
      </w:pPr>
      <w:rPr>
        <w:rFonts w:hint="default"/>
        <w:b/>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7">
    <w:nsid w:val="573A08F9"/>
    <w:multiLevelType w:val="hybridMultilevel"/>
    <w:tmpl w:val="EFF89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9D04D9A"/>
    <w:multiLevelType w:val="multilevel"/>
    <w:tmpl w:val="2A52E506"/>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DAE211C"/>
    <w:multiLevelType w:val="singleLevel"/>
    <w:tmpl w:val="8522010E"/>
    <w:lvl w:ilvl="0">
      <w:start w:val="1"/>
      <w:numFmt w:val="decimal"/>
      <w:lvlText w:val="%1."/>
      <w:lvlJc w:val="left"/>
      <w:pPr>
        <w:tabs>
          <w:tab w:val="num" w:pos="644"/>
        </w:tabs>
        <w:ind w:left="644" w:hanging="360"/>
      </w:pPr>
      <w:rPr>
        <w:rFonts w:ascii="Tahoma" w:hAnsi="Tahoma" w:hint="default"/>
        <w:b/>
        <w:i w:val="0"/>
        <w:sz w:val="26"/>
      </w:rPr>
    </w:lvl>
  </w:abstractNum>
  <w:abstractNum w:abstractNumId="40">
    <w:nsid w:val="5EDE2A6F"/>
    <w:multiLevelType w:val="hybridMultilevel"/>
    <w:tmpl w:val="4AA05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56F1FBA"/>
    <w:multiLevelType w:val="hybridMultilevel"/>
    <w:tmpl w:val="A670A642"/>
    <w:lvl w:ilvl="0" w:tplc="66FC5426">
      <w:start w:val="4"/>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A2C67CC"/>
    <w:multiLevelType w:val="singleLevel"/>
    <w:tmpl w:val="0C0A000F"/>
    <w:lvl w:ilvl="0">
      <w:start w:val="1"/>
      <w:numFmt w:val="decimal"/>
      <w:lvlText w:val="%1."/>
      <w:lvlJc w:val="left"/>
      <w:pPr>
        <w:tabs>
          <w:tab w:val="num" w:pos="360"/>
        </w:tabs>
        <w:ind w:left="360" w:hanging="360"/>
      </w:pPr>
    </w:lvl>
  </w:abstractNum>
  <w:abstractNum w:abstractNumId="43">
    <w:nsid w:val="6B2F43BD"/>
    <w:multiLevelType w:val="singleLevel"/>
    <w:tmpl w:val="0C0A000F"/>
    <w:lvl w:ilvl="0">
      <w:start w:val="1"/>
      <w:numFmt w:val="decimal"/>
      <w:lvlText w:val="%1."/>
      <w:lvlJc w:val="left"/>
      <w:pPr>
        <w:tabs>
          <w:tab w:val="num" w:pos="360"/>
        </w:tabs>
        <w:ind w:left="360" w:hanging="360"/>
      </w:pPr>
    </w:lvl>
  </w:abstractNum>
  <w:abstractNum w:abstractNumId="44">
    <w:nsid w:val="6C467B90"/>
    <w:multiLevelType w:val="hybridMultilevel"/>
    <w:tmpl w:val="4F364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3D3260E"/>
    <w:multiLevelType w:val="hybridMultilevel"/>
    <w:tmpl w:val="3432C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4564F33"/>
    <w:multiLevelType w:val="hybridMultilevel"/>
    <w:tmpl w:val="9B98BE98"/>
    <w:lvl w:ilvl="0" w:tplc="D45A3F8E">
      <w:start w:val="1"/>
      <w:numFmt w:val="upperRoman"/>
      <w:lvlText w:val="%1."/>
      <w:lvlJc w:val="left"/>
      <w:pPr>
        <w:ind w:left="889" w:hanging="720"/>
      </w:pPr>
      <w:rPr>
        <w:rFonts w:hint="default"/>
        <w:b/>
      </w:rPr>
    </w:lvl>
    <w:lvl w:ilvl="1" w:tplc="080A0019" w:tentative="1">
      <w:start w:val="1"/>
      <w:numFmt w:val="lowerLetter"/>
      <w:lvlText w:val="%2."/>
      <w:lvlJc w:val="left"/>
      <w:pPr>
        <w:ind w:left="1249" w:hanging="360"/>
      </w:pPr>
    </w:lvl>
    <w:lvl w:ilvl="2" w:tplc="080A001B" w:tentative="1">
      <w:start w:val="1"/>
      <w:numFmt w:val="lowerRoman"/>
      <w:lvlText w:val="%3."/>
      <w:lvlJc w:val="right"/>
      <w:pPr>
        <w:ind w:left="1969" w:hanging="180"/>
      </w:pPr>
    </w:lvl>
    <w:lvl w:ilvl="3" w:tplc="080A000F" w:tentative="1">
      <w:start w:val="1"/>
      <w:numFmt w:val="decimal"/>
      <w:lvlText w:val="%4."/>
      <w:lvlJc w:val="left"/>
      <w:pPr>
        <w:ind w:left="2689" w:hanging="360"/>
      </w:pPr>
    </w:lvl>
    <w:lvl w:ilvl="4" w:tplc="080A0019" w:tentative="1">
      <w:start w:val="1"/>
      <w:numFmt w:val="lowerLetter"/>
      <w:lvlText w:val="%5."/>
      <w:lvlJc w:val="left"/>
      <w:pPr>
        <w:ind w:left="3409" w:hanging="360"/>
      </w:pPr>
    </w:lvl>
    <w:lvl w:ilvl="5" w:tplc="080A001B" w:tentative="1">
      <w:start w:val="1"/>
      <w:numFmt w:val="lowerRoman"/>
      <w:lvlText w:val="%6."/>
      <w:lvlJc w:val="right"/>
      <w:pPr>
        <w:ind w:left="4129" w:hanging="180"/>
      </w:pPr>
    </w:lvl>
    <w:lvl w:ilvl="6" w:tplc="080A000F" w:tentative="1">
      <w:start w:val="1"/>
      <w:numFmt w:val="decimal"/>
      <w:lvlText w:val="%7."/>
      <w:lvlJc w:val="left"/>
      <w:pPr>
        <w:ind w:left="4849" w:hanging="360"/>
      </w:pPr>
    </w:lvl>
    <w:lvl w:ilvl="7" w:tplc="080A0019" w:tentative="1">
      <w:start w:val="1"/>
      <w:numFmt w:val="lowerLetter"/>
      <w:lvlText w:val="%8."/>
      <w:lvlJc w:val="left"/>
      <w:pPr>
        <w:ind w:left="5569" w:hanging="360"/>
      </w:pPr>
    </w:lvl>
    <w:lvl w:ilvl="8" w:tplc="080A001B" w:tentative="1">
      <w:start w:val="1"/>
      <w:numFmt w:val="lowerRoman"/>
      <w:lvlText w:val="%9."/>
      <w:lvlJc w:val="right"/>
      <w:pPr>
        <w:ind w:left="6289" w:hanging="180"/>
      </w:pPr>
    </w:lvl>
  </w:abstractNum>
  <w:abstractNum w:abstractNumId="47">
    <w:nsid w:val="78C161FE"/>
    <w:multiLevelType w:val="hybridMultilevel"/>
    <w:tmpl w:val="121410F2"/>
    <w:lvl w:ilvl="0" w:tplc="FAD6A9BE">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8">
    <w:nsid w:val="7A670FFA"/>
    <w:multiLevelType w:val="hybridMultilevel"/>
    <w:tmpl w:val="606A3A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B6A6D22"/>
    <w:multiLevelType w:val="hybridMultilevel"/>
    <w:tmpl w:val="DD34C840"/>
    <w:lvl w:ilvl="0" w:tplc="A8F09EA0">
      <w:start w:val="18"/>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22"/>
  </w:num>
  <w:num w:numId="4">
    <w:abstractNumId w:val="33"/>
  </w:num>
  <w:num w:numId="5">
    <w:abstractNumId w:val="4"/>
  </w:num>
  <w:num w:numId="6">
    <w:abstractNumId w:val="47"/>
  </w:num>
  <w:num w:numId="7">
    <w:abstractNumId w:val="36"/>
  </w:num>
  <w:num w:numId="8">
    <w:abstractNumId w:val="6"/>
  </w:num>
  <w:num w:numId="9">
    <w:abstractNumId w:val="21"/>
  </w:num>
  <w:num w:numId="10">
    <w:abstractNumId w:val="3"/>
  </w:num>
  <w:num w:numId="11">
    <w:abstractNumId w:val="14"/>
  </w:num>
  <w:num w:numId="12">
    <w:abstractNumId w:val="49"/>
  </w:num>
  <w:num w:numId="13">
    <w:abstractNumId w:val="30"/>
  </w:num>
  <w:num w:numId="14">
    <w:abstractNumId w:val="31"/>
  </w:num>
  <w:num w:numId="15">
    <w:abstractNumId w:val="38"/>
  </w:num>
  <w:num w:numId="16">
    <w:abstractNumId w:val="41"/>
  </w:num>
  <w:num w:numId="17">
    <w:abstractNumId w:val="10"/>
  </w:num>
  <w:num w:numId="18">
    <w:abstractNumId w:val="5"/>
  </w:num>
  <w:num w:numId="19">
    <w:abstractNumId w:val="9"/>
  </w:num>
  <w:num w:numId="20">
    <w:abstractNumId w:val="32"/>
  </w:num>
  <w:num w:numId="21">
    <w:abstractNumId w:val="28"/>
  </w:num>
  <w:num w:numId="22">
    <w:abstractNumId w:val="40"/>
  </w:num>
  <w:num w:numId="23">
    <w:abstractNumId w:val="23"/>
  </w:num>
  <w:num w:numId="24">
    <w:abstractNumId w:val="11"/>
  </w:num>
  <w:num w:numId="25">
    <w:abstractNumId w:val="7"/>
  </w:num>
  <w:num w:numId="26">
    <w:abstractNumId w:val="45"/>
  </w:num>
  <w:num w:numId="27">
    <w:abstractNumId w:val="29"/>
  </w:num>
  <w:num w:numId="28">
    <w:abstractNumId w:val="34"/>
  </w:num>
  <w:num w:numId="29">
    <w:abstractNumId w:val="44"/>
  </w:num>
  <w:num w:numId="30">
    <w:abstractNumId w:val="24"/>
  </w:num>
  <w:num w:numId="31">
    <w:abstractNumId w:val="19"/>
  </w:num>
  <w:num w:numId="32">
    <w:abstractNumId w:val="17"/>
  </w:num>
  <w:num w:numId="33">
    <w:abstractNumId w:val="15"/>
  </w:num>
  <w:num w:numId="34">
    <w:abstractNumId w:val="2"/>
  </w:num>
  <w:num w:numId="35">
    <w:abstractNumId w:val="18"/>
  </w:num>
  <w:num w:numId="36">
    <w:abstractNumId w:val="37"/>
  </w:num>
  <w:num w:numId="37">
    <w:abstractNumId w:val="27"/>
  </w:num>
  <w:num w:numId="38">
    <w:abstractNumId w:val="12"/>
  </w:num>
  <w:num w:numId="39">
    <w:abstractNumId w:val="20"/>
  </w:num>
  <w:num w:numId="40">
    <w:abstractNumId w:val="43"/>
  </w:num>
  <w:num w:numId="41">
    <w:abstractNumId w:val="42"/>
  </w:num>
  <w:num w:numId="42">
    <w:abstractNumId w:val="35"/>
  </w:num>
  <w:num w:numId="43">
    <w:abstractNumId w:val="26"/>
  </w:num>
  <w:num w:numId="44">
    <w:abstractNumId w:val="16"/>
  </w:num>
  <w:num w:numId="45">
    <w:abstractNumId w:val="13"/>
  </w:num>
  <w:num w:numId="46">
    <w:abstractNumId w:val="46"/>
  </w:num>
  <w:num w:numId="47">
    <w:abstractNumId w:val="8"/>
  </w:num>
  <w:num w:numId="48">
    <w:abstractNumId w:val="1"/>
  </w:num>
  <w:num w:numId="49">
    <w:abstractNumId w:val="2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eaeaea,#eded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02"/>
    <w:rsid w:val="00004AD6"/>
    <w:rsid w:val="00004F94"/>
    <w:rsid w:val="00005BD3"/>
    <w:rsid w:val="00014496"/>
    <w:rsid w:val="00016445"/>
    <w:rsid w:val="000321A1"/>
    <w:rsid w:val="00066DBB"/>
    <w:rsid w:val="0007119D"/>
    <w:rsid w:val="0007403E"/>
    <w:rsid w:val="00083644"/>
    <w:rsid w:val="000B2C39"/>
    <w:rsid w:val="000B3A48"/>
    <w:rsid w:val="000C12A7"/>
    <w:rsid w:val="000D0D4E"/>
    <w:rsid w:val="000D1FFD"/>
    <w:rsid w:val="000D3559"/>
    <w:rsid w:val="000D36BC"/>
    <w:rsid w:val="000E544B"/>
    <w:rsid w:val="00100C49"/>
    <w:rsid w:val="00102249"/>
    <w:rsid w:val="00102734"/>
    <w:rsid w:val="00103295"/>
    <w:rsid w:val="00104703"/>
    <w:rsid w:val="0010522B"/>
    <w:rsid w:val="00105863"/>
    <w:rsid w:val="0012196A"/>
    <w:rsid w:val="00122084"/>
    <w:rsid w:val="00126213"/>
    <w:rsid w:val="0012729D"/>
    <w:rsid w:val="00127D7F"/>
    <w:rsid w:val="00132338"/>
    <w:rsid w:val="00132C7B"/>
    <w:rsid w:val="00132D7A"/>
    <w:rsid w:val="00136BC0"/>
    <w:rsid w:val="00137F51"/>
    <w:rsid w:val="00153703"/>
    <w:rsid w:val="00154977"/>
    <w:rsid w:val="00157F46"/>
    <w:rsid w:val="0017216C"/>
    <w:rsid w:val="00177C78"/>
    <w:rsid w:val="00186067"/>
    <w:rsid w:val="001A0A6E"/>
    <w:rsid w:val="001A7B60"/>
    <w:rsid w:val="001D274E"/>
    <w:rsid w:val="001E49AC"/>
    <w:rsid w:val="00205DF2"/>
    <w:rsid w:val="0021247B"/>
    <w:rsid w:val="00233F8A"/>
    <w:rsid w:val="00234296"/>
    <w:rsid w:val="00234EA5"/>
    <w:rsid w:val="00235F4C"/>
    <w:rsid w:val="00242389"/>
    <w:rsid w:val="00243394"/>
    <w:rsid w:val="00243399"/>
    <w:rsid w:val="00244CD5"/>
    <w:rsid w:val="002458B8"/>
    <w:rsid w:val="002501C4"/>
    <w:rsid w:val="00251634"/>
    <w:rsid w:val="002525D6"/>
    <w:rsid w:val="002651BB"/>
    <w:rsid w:val="00267EA6"/>
    <w:rsid w:val="0027078A"/>
    <w:rsid w:val="00276915"/>
    <w:rsid w:val="00282941"/>
    <w:rsid w:val="00284EE1"/>
    <w:rsid w:val="002850B7"/>
    <w:rsid w:val="00290886"/>
    <w:rsid w:val="002A0026"/>
    <w:rsid w:val="002A00DA"/>
    <w:rsid w:val="002A5930"/>
    <w:rsid w:val="002A5BEF"/>
    <w:rsid w:val="002D35E7"/>
    <w:rsid w:val="002D52E9"/>
    <w:rsid w:val="002E7FF1"/>
    <w:rsid w:val="002F055B"/>
    <w:rsid w:val="002F24FB"/>
    <w:rsid w:val="002F7948"/>
    <w:rsid w:val="00300C44"/>
    <w:rsid w:val="00302594"/>
    <w:rsid w:val="003061C6"/>
    <w:rsid w:val="0031364A"/>
    <w:rsid w:val="00317716"/>
    <w:rsid w:val="00324F28"/>
    <w:rsid w:val="00335DB5"/>
    <w:rsid w:val="0033615D"/>
    <w:rsid w:val="003405AE"/>
    <w:rsid w:val="003424C9"/>
    <w:rsid w:val="003471FC"/>
    <w:rsid w:val="00353C56"/>
    <w:rsid w:val="003615A4"/>
    <w:rsid w:val="00363378"/>
    <w:rsid w:val="00371FF9"/>
    <w:rsid w:val="003776A2"/>
    <w:rsid w:val="003902E7"/>
    <w:rsid w:val="00390431"/>
    <w:rsid w:val="003A2DB8"/>
    <w:rsid w:val="003A37A4"/>
    <w:rsid w:val="003B13DD"/>
    <w:rsid w:val="003C0563"/>
    <w:rsid w:val="003C09C2"/>
    <w:rsid w:val="003C0AAF"/>
    <w:rsid w:val="003D2149"/>
    <w:rsid w:val="003D777A"/>
    <w:rsid w:val="003E027D"/>
    <w:rsid w:val="003E4A8C"/>
    <w:rsid w:val="003F5328"/>
    <w:rsid w:val="003F71F1"/>
    <w:rsid w:val="00404C11"/>
    <w:rsid w:val="00416F3B"/>
    <w:rsid w:val="004170C2"/>
    <w:rsid w:val="004176A3"/>
    <w:rsid w:val="00425955"/>
    <w:rsid w:val="004321D1"/>
    <w:rsid w:val="00436F5D"/>
    <w:rsid w:val="004448E8"/>
    <w:rsid w:val="00444E2B"/>
    <w:rsid w:val="004504D6"/>
    <w:rsid w:val="00453321"/>
    <w:rsid w:val="004602C0"/>
    <w:rsid w:val="00461896"/>
    <w:rsid w:val="004627DE"/>
    <w:rsid w:val="00472799"/>
    <w:rsid w:val="004748E4"/>
    <w:rsid w:val="004862B6"/>
    <w:rsid w:val="004874EA"/>
    <w:rsid w:val="00487778"/>
    <w:rsid w:val="004904E7"/>
    <w:rsid w:val="00490C22"/>
    <w:rsid w:val="00494203"/>
    <w:rsid w:val="004A3EF7"/>
    <w:rsid w:val="004A411B"/>
    <w:rsid w:val="004B57F9"/>
    <w:rsid w:val="004B7C47"/>
    <w:rsid w:val="004C0B0B"/>
    <w:rsid w:val="004C4CBE"/>
    <w:rsid w:val="004D2141"/>
    <w:rsid w:val="004E11F1"/>
    <w:rsid w:val="0050074B"/>
    <w:rsid w:val="00515441"/>
    <w:rsid w:val="00521775"/>
    <w:rsid w:val="005315D5"/>
    <w:rsid w:val="0053310E"/>
    <w:rsid w:val="005379EE"/>
    <w:rsid w:val="00545091"/>
    <w:rsid w:val="00550451"/>
    <w:rsid w:val="00560520"/>
    <w:rsid w:val="00560DDB"/>
    <w:rsid w:val="00563549"/>
    <w:rsid w:val="00567BCB"/>
    <w:rsid w:val="00575654"/>
    <w:rsid w:val="00580519"/>
    <w:rsid w:val="005816A9"/>
    <w:rsid w:val="00592AD9"/>
    <w:rsid w:val="005A1CFD"/>
    <w:rsid w:val="005B3935"/>
    <w:rsid w:val="005C01E7"/>
    <w:rsid w:val="005D067A"/>
    <w:rsid w:val="005E29EA"/>
    <w:rsid w:val="005E2ABD"/>
    <w:rsid w:val="005E40BA"/>
    <w:rsid w:val="005E51CB"/>
    <w:rsid w:val="005E582C"/>
    <w:rsid w:val="0060059E"/>
    <w:rsid w:val="00610A94"/>
    <w:rsid w:val="0061301A"/>
    <w:rsid w:val="00620160"/>
    <w:rsid w:val="00630D61"/>
    <w:rsid w:val="00631501"/>
    <w:rsid w:val="00634F9E"/>
    <w:rsid w:val="006406EE"/>
    <w:rsid w:val="00646B04"/>
    <w:rsid w:val="0065080B"/>
    <w:rsid w:val="006527EC"/>
    <w:rsid w:val="00653603"/>
    <w:rsid w:val="00657671"/>
    <w:rsid w:val="00660AAF"/>
    <w:rsid w:val="00660F1F"/>
    <w:rsid w:val="00663B08"/>
    <w:rsid w:val="00674E6E"/>
    <w:rsid w:val="00675941"/>
    <w:rsid w:val="00692096"/>
    <w:rsid w:val="006A1E47"/>
    <w:rsid w:val="006A4C1F"/>
    <w:rsid w:val="006B5CF5"/>
    <w:rsid w:val="006B7022"/>
    <w:rsid w:val="006C3C68"/>
    <w:rsid w:val="006C55EF"/>
    <w:rsid w:val="006C648C"/>
    <w:rsid w:val="006D1B10"/>
    <w:rsid w:val="006E2036"/>
    <w:rsid w:val="006E26A1"/>
    <w:rsid w:val="006F2295"/>
    <w:rsid w:val="006F37EE"/>
    <w:rsid w:val="00713926"/>
    <w:rsid w:val="00714645"/>
    <w:rsid w:val="00715E32"/>
    <w:rsid w:val="007403D5"/>
    <w:rsid w:val="007436B5"/>
    <w:rsid w:val="007445B3"/>
    <w:rsid w:val="0075507C"/>
    <w:rsid w:val="00762EAE"/>
    <w:rsid w:val="00770C5F"/>
    <w:rsid w:val="00771341"/>
    <w:rsid w:val="0077203C"/>
    <w:rsid w:val="00780090"/>
    <w:rsid w:val="00785847"/>
    <w:rsid w:val="00791D26"/>
    <w:rsid w:val="007A4EA8"/>
    <w:rsid w:val="007C1614"/>
    <w:rsid w:val="007C511D"/>
    <w:rsid w:val="007C7211"/>
    <w:rsid w:val="007D449C"/>
    <w:rsid w:val="007D4913"/>
    <w:rsid w:val="007E435B"/>
    <w:rsid w:val="007E557C"/>
    <w:rsid w:val="007E6AB3"/>
    <w:rsid w:val="007F2CDE"/>
    <w:rsid w:val="00823757"/>
    <w:rsid w:val="00832158"/>
    <w:rsid w:val="00834654"/>
    <w:rsid w:val="00842761"/>
    <w:rsid w:val="00846815"/>
    <w:rsid w:val="00856E8F"/>
    <w:rsid w:val="00857048"/>
    <w:rsid w:val="00857173"/>
    <w:rsid w:val="008666C6"/>
    <w:rsid w:val="00890148"/>
    <w:rsid w:val="00890876"/>
    <w:rsid w:val="00892E63"/>
    <w:rsid w:val="00894BF3"/>
    <w:rsid w:val="008A3BA9"/>
    <w:rsid w:val="008A411C"/>
    <w:rsid w:val="008A4688"/>
    <w:rsid w:val="008A51B3"/>
    <w:rsid w:val="008B3416"/>
    <w:rsid w:val="008B4812"/>
    <w:rsid w:val="008C5F80"/>
    <w:rsid w:val="008D45D8"/>
    <w:rsid w:val="008D6063"/>
    <w:rsid w:val="008F1843"/>
    <w:rsid w:val="00902769"/>
    <w:rsid w:val="009032E6"/>
    <w:rsid w:val="00905B10"/>
    <w:rsid w:val="00911DAC"/>
    <w:rsid w:val="00915EFA"/>
    <w:rsid w:val="009267E9"/>
    <w:rsid w:val="00931EE1"/>
    <w:rsid w:val="0093213B"/>
    <w:rsid w:val="00933173"/>
    <w:rsid w:val="00943658"/>
    <w:rsid w:val="00957EF4"/>
    <w:rsid w:val="00967FAC"/>
    <w:rsid w:val="009869C2"/>
    <w:rsid w:val="009934E8"/>
    <w:rsid w:val="00994A76"/>
    <w:rsid w:val="00996154"/>
    <w:rsid w:val="009A144F"/>
    <w:rsid w:val="009A252F"/>
    <w:rsid w:val="009B3F63"/>
    <w:rsid w:val="009C1DCA"/>
    <w:rsid w:val="009D08AB"/>
    <w:rsid w:val="009E36DC"/>
    <w:rsid w:val="009F179A"/>
    <w:rsid w:val="009F565B"/>
    <w:rsid w:val="00A0095F"/>
    <w:rsid w:val="00A030B6"/>
    <w:rsid w:val="00A04CBD"/>
    <w:rsid w:val="00A12423"/>
    <w:rsid w:val="00A13B92"/>
    <w:rsid w:val="00A232E4"/>
    <w:rsid w:val="00A33690"/>
    <w:rsid w:val="00A34ED7"/>
    <w:rsid w:val="00A37D4A"/>
    <w:rsid w:val="00A41418"/>
    <w:rsid w:val="00A43C85"/>
    <w:rsid w:val="00A47894"/>
    <w:rsid w:val="00A51855"/>
    <w:rsid w:val="00A60DE6"/>
    <w:rsid w:val="00A6661F"/>
    <w:rsid w:val="00A80216"/>
    <w:rsid w:val="00A81D71"/>
    <w:rsid w:val="00A832B5"/>
    <w:rsid w:val="00A8401A"/>
    <w:rsid w:val="00A8588D"/>
    <w:rsid w:val="00A949A7"/>
    <w:rsid w:val="00AA4BA8"/>
    <w:rsid w:val="00AA5B5D"/>
    <w:rsid w:val="00AC7BAF"/>
    <w:rsid w:val="00AD15A7"/>
    <w:rsid w:val="00AD18C4"/>
    <w:rsid w:val="00AD57FF"/>
    <w:rsid w:val="00AD5ECE"/>
    <w:rsid w:val="00AE35F8"/>
    <w:rsid w:val="00AE4084"/>
    <w:rsid w:val="00AE62A3"/>
    <w:rsid w:val="00AF22B1"/>
    <w:rsid w:val="00AF2328"/>
    <w:rsid w:val="00AF2B6C"/>
    <w:rsid w:val="00AF35FF"/>
    <w:rsid w:val="00AF5A5C"/>
    <w:rsid w:val="00B0093F"/>
    <w:rsid w:val="00B05DB2"/>
    <w:rsid w:val="00B10EB3"/>
    <w:rsid w:val="00B11645"/>
    <w:rsid w:val="00B13CEF"/>
    <w:rsid w:val="00B16E38"/>
    <w:rsid w:val="00B17672"/>
    <w:rsid w:val="00B22F65"/>
    <w:rsid w:val="00B330FD"/>
    <w:rsid w:val="00B365DB"/>
    <w:rsid w:val="00B44459"/>
    <w:rsid w:val="00B51FD8"/>
    <w:rsid w:val="00B57102"/>
    <w:rsid w:val="00B62FBE"/>
    <w:rsid w:val="00B64131"/>
    <w:rsid w:val="00B64B6A"/>
    <w:rsid w:val="00B71BD9"/>
    <w:rsid w:val="00B722DA"/>
    <w:rsid w:val="00B73D48"/>
    <w:rsid w:val="00B74551"/>
    <w:rsid w:val="00B77820"/>
    <w:rsid w:val="00B93066"/>
    <w:rsid w:val="00B95430"/>
    <w:rsid w:val="00BA57D0"/>
    <w:rsid w:val="00BB1000"/>
    <w:rsid w:val="00BB33C3"/>
    <w:rsid w:val="00BB6A32"/>
    <w:rsid w:val="00BC6BAC"/>
    <w:rsid w:val="00BD2ED5"/>
    <w:rsid w:val="00BD5EB3"/>
    <w:rsid w:val="00BD7E39"/>
    <w:rsid w:val="00C02477"/>
    <w:rsid w:val="00C05F22"/>
    <w:rsid w:val="00C06F2B"/>
    <w:rsid w:val="00C253FA"/>
    <w:rsid w:val="00C460C6"/>
    <w:rsid w:val="00C57B01"/>
    <w:rsid w:val="00C608DB"/>
    <w:rsid w:val="00C67DE7"/>
    <w:rsid w:val="00C7297E"/>
    <w:rsid w:val="00C8099A"/>
    <w:rsid w:val="00C92D6A"/>
    <w:rsid w:val="00C93799"/>
    <w:rsid w:val="00CA363D"/>
    <w:rsid w:val="00CA5967"/>
    <w:rsid w:val="00CB48F3"/>
    <w:rsid w:val="00CC3A2D"/>
    <w:rsid w:val="00CD527C"/>
    <w:rsid w:val="00CE783C"/>
    <w:rsid w:val="00CE78FF"/>
    <w:rsid w:val="00CF12F6"/>
    <w:rsid w:val="00CF6D81"/>
    <w:rsid w:val="00D05B25"/>
    <w:rsid w:val="00D11AC2"/>
    <w:rsid w:val="00D176EE"/>
    <w:rsid w:val="00D17C75"/>
    <w:rsid w:val="00D219AB"/>
    <w:rsid w:val="00D228C1"/>
    <w:rsid w:val="00D35E73"/>
    <w:rsid w:val="00D408FE"/>
    <w:rsid w:val="00D5147A"/>
    <w:rsid w:val="00D60C48"/>
    <w:rsid w:val="00D6773C"/>
    <w:rsid w:val="00D724E7"/>
    <w:rsid w:val="00D74CB9"/>
    <w:rsid w:val="00D75EAA"/>
    <w:rsid w:val="00D7755B"/>
    <w:rsid w:val="00D905CE"/>
    <w:rsid w:val="00D949DB"/>
    <w:rsid w:val="00D95E83"/>
    <w:rsid w:val="00DA5E66"/>
    <w:rsid w:val="00DC1B0E"/>
    <w:rsid w:val="00DC28A2"/>
    <w:rsid w:val="00DC7D09"/>
    <w:rsid w:val="00DD012B"/>
    <w:rsid w:val="00DD13C2"/>
    <w:rsid w:val="00DE084B"/>
    <w:rsid w:val="00DE5CD6"/>
    <w:rsid w:val="00DE63F2"/>
    <w:rsid w:val="00E029CD"/>
    <w:rsid w:val="00E068DE"/>
    <w:rsid w:val="00E21389"/>
    <w:rsid w:val="00E308FF"/>
    <w:rsid w:val="00E309E1"/>
    <w:rsid w:val="00E31DED"/>
    <w:rsid w:val="00E34550"/>
    <w:rsid w:val="00E372E7"/>
    <w:rsid w:val="00E4164D"/>
    <w:rsid w:val="00E45867"/>
    <w:rsid w:val="00E52873"/>
    <w:rsid w:val="00E60078"/>
    <w:rsid w:val="00E6393A"/>
    <w:rsid w:val="00E670F9"/>
    <w:rsid w:val="00E7474D"/>
    <w:rsid w:val="00E80276"/>
    <w:rsid w:val="00E86C09"/>
    <w:rsid w:val="00EA5983"/>
    <w:rsid w:val="00EB5936"/>
    <w:rsid w:val="00EB77A7"/>
    <w:rsid w:val="00EC6D80"/>
    <w:rsid w:val="00ED4CB1"/>
    <w:rsid w:val="00ED5786"/>
    <w:rsid w:val="00ED691A"/>
    <w:rsid w:val="00ED7FF3"/>
    <w:rsid w:val="00EF21CA"/>
    <w:rsid w:val="00EF25D3"/>
    <w:rsid w:val="00F04920"/>
    <w:rsid w:val="00F0531D"/>
    <w:rsid w:val="00F05447"/>
    <w:rsid w:val="00F15748"/>
    <w:rsid w:val="00F1603B"/>
    <w:rsid w:val="00F25542"/>
    <w:rsid w:val="00F3302C"/>
    <w:rsid w:val="00F334BF"/>
    <w:rsid w:val="00F347C6"/>
    <w:rsid w:val="00F43D21"/>
    <w:rsid w:val="00F50146"/>
    <w:rsid w:val="00F50CCB"/>
    <w:rsid w:val="00F54444"/>
    <w:rsid w:val="00F65E3B"/>
    <w:rsid w:val="00F714F0"/>
    <w:rsid w:val="00F76FFF"/>
    <w:rsid w:val="00F86977"/>
    <w:rsid w:val="00F86C6F"/>
    <w:rsid w:val="00F9373F"/>
    <w:rsid w:val="00FB503C"/>
    <w:rsid w:val="00FB6AB1"/>
    <w:rsid w:val="00FC0F5A"/>
    <w:rsid w:val="00FC23E1"/>
    <w:rsid w:val="00FC452D"/>
    <w:rsid w:val="00FE0112"/>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ededed"/>
    </o:shapedefaults>
    <o:shapelayout v:ext="edit">
      <o:idmap v:ext="edit" data="1"/>
    </o:shapelayout>
  </w:shapeDefaults>
  <w:decimalSymbol w:val="."/>
  <w:listSeparator w:val=","/>
  <w14:docId w14:val="29DAC8DB"/>
  <w15:docId w15:val="{266BA519-23BC-4EA0-A90A-260D6E8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Puesto">
    <w:name w:val="Title"/>
    <w:basedOn w:val="Normal"/>
    <w:link w:val="PuestoCar"/>
    <w:qFormat/>
    <w:rsid w:val="00E308FF"/>
    <w:pPr>
      <w:tabs>
        <w:tab w:val="center" w:pos="4680"/>
      </w:tabs>
      <w:jc w:val="center"/>
    </w:pPr>
    <w:rPr>
      <w:rFonts w:ascii="CG Times" w:hAnsi="CG Times"/>
      <w:b/>
      <w:bCs/>
      <w:sz w:val="28"/>
      <w:szCs w:val="28"/>
      <w:lang w:val="es-ES_tradnl"/>
    </w:rPr>
  </w:style>
  <w:style w:type="character" w:customStyle="1" w:styleId="PuestoCar">
    <w:name w:val="Puesto Car"/>
    <w:basedOn w:val="Fuentedeprrafopredeter"/>
    <w:link w:val="Puest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rsid w:val="00004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 w:id="1613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4.bin"/><Relationship Id="rId159" Type="http://schemas.openxmlformats.org/officeDocument/2006/relationships/oleObject" Target="embeddings/oleObject93.bin"/><Relationship Id="rId170" Type="http://schemas.openxmlformats.org/officeDocument/2006/relationships/oleObject" Target="embeddings/oleObject104.bin"/><Relationship Id="rId191" Type="http://schemas.openxmlformats.org/officeDocument/2006/relationships/oleObject" Target="embeddings/oleObject119.bin"/><Relationship Id="rId205" Type="http://schemas.openxmlformats.org/officeDocument/2006/relationships/image" Target="media/image7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4.bin"/><Relationship Id="rId181" Type="http://schemas.openxmlformats.org/officeDocument/2006/relationships/oleObject" Target="embeddings/oleObject111.bin"/><Relationship Id="rId216" Type="http://schemas.openxmlformats.org/officeDocument/2006/relationships/oleObject" Target="embeddings/oleObject134.bin"/><Relationship Id="rId211" Type="http://schemas.openxmlformats.org/officeDocument/2006/relationships/image" Target="media/image7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oleObject" Target="embeddings/oleObject59.bin"/><Relationship Id="rId134" Type="http://schemas.openxmlformats.org/officeDocument/2006/relationships/image" Target="media/image56.wmf"/><Relationship Id="rId139" Type="http://schemas.openxmlformats.org/officeDocument/2006/relationships/oleObject" Target="embeddings/oleObject75.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85.bin"/><Relationship Id="rId155" Type="http://schemas.openxmlformats.org/officeDocument/2006/relationships/oleObject" Target="embeddings/oleObject89.bin"/><Relationship Id="rId171" Type="http://schemas.openxmlformats.org/officeDocument/2006/relationships/oleObject" Target="embeddings/oleObject105.bin"/><Relationship Id="rId176" Type="http://schemas.openxmlformats.org/officeDocument/2006/relationships/oleObject" Target="embeddings/oleObject108.bin"/><Relationship Id="rId192" Type="http://schemas.openxmlformats.org/officeDocument/2006/relationships/oleObject" Target="embeddings/oleObject120.bin"/><Relationship Id="rId197" Type="http://schemas.openxmlformats.org/officeDocument/2006/relationships/oleObject" Target="embeddings/oleObject124.bin"/><Relationship Id="rId206" Type="http://schemas.openxmlformats.org/officeDocument/2006/relationships/oleObject" Target="embeddings/oleObject129.bin"/><Relationship Id="rId201" Type="http://schemas.openxmlformats.org/officeDocument/2006/relationships/oleObject" Target="embeddings/oleObject126.bin"/><Relationship Id="rId222"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4.bin"/><Relationship Id="rId129" Type="http://schemas.openxmlformats.org/officeDocument/2006/relationships/image" Target="media/image5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76.bin"/><Relationship Id="rId145" Type="http://schemas.openxmlformats.org/officeDocument/2006/relationships/oleObject" Target="embeddings/oleObject80.bin"/><Relationship Id="rId161" Type="http://schemas.openxmlformats.org/officeDocument/2006/relationships/oleObject" Target="embeddings/oleObject95.bin"/><Relationship Id="rId166" Type="http://schemas.openxmlformats.org/officeDocument/2006/relationships/oleObject" Target="embeddings/oleObject100.bin"/><Relationship Id="rId182" Type="http://schemas.openxmlformats.org/officeDocument/2006/relationships/oleObject" Target="embeddings/oleObject112.bin"/><Relationship Id="rId187" Type="http://schemas.openxmlformats.org/officeDocument/2006/relationships/oleObject" Target="embeddings/oleObject116.bin"/><Relationship Id="rId217"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32.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png"/><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oleObject" Target="embeddings/oleObject86.bin"/><Relationship Id="rId156" Type="http://schemas.openxmlformats.org/officeDocument/2006/relationships/oleObject" Target="embeddings/oleObject90.bin"/><Relationship Id="rId177" Type="http://schemas.openxmlformats.org/officeDocument/2006/relationships/image" Target="media/image62.wmf"/><Relationship Id="rId198" Type="http://schemas.openxmlformats.org/officeDocument/2006/relationships/image" Target="media/image67.wmf"/><Relationship Id="rId172" Type="http://schemas.openxmlformats.org/officeDocument/2006/relationships/image" Target="media/image60.wmf"/><Relationship Id="rId193" Type="http://schemas.openxmlformats.org/officeDocument/2006/relationships/oleObject" Target="embeddings/oleObject121.bin"/><Relationship Id="rId202" Type="http://schemas.openxmlformats.org/officeDocument/2006/relationships/image" Target="media/image69.wmf"/><Relationship Id="rId207" Type="http://schemas.openxmlformats.org/officeDocument/2006/relationships/image" Target="media/image71.wmf"/><Relationship Id="rId22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oleObject" Target="embeddings/oleObject48.bin"/><Relationship Id="rId120" Type="http://schemas.openxmlformats.org/officeDocument/2006/relationships/oleObject" Target="embeddings/oleObject61.bin"/><Relationship Id="rId125" Type="http://schemas.openxmlformats.org/officeDocument/2006/relationships/oleObject" Target="embeddings/oleObject65.bin"/><Relationship Id="rId141" Type="http://schemas.openxmlformats.org/officeDocument/2006/relationships/oleObject" Target="embeddings/oleObject77.bin"/><Relationship Id="rId146" Type="http://schemas.openxmlformats.org/officeDocument/2006/relationships/oleObject" Target="embeddings/oleObject81.bin"/><Relationship Id="rId167" Type="http://schemas.openxmlformats.org/officeDocument/2006/relationships/oleObject" Target="embeddings/oleObject101.bin"/><Relationship Id="rId188" Type="http://schemas.openxmlformats.org/officeDocument/2006/relationships/oleObject" Target="embeddings/oleObject11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96.bin"/><Relationship Id="rId183" Type="http://schemas.openxmlformats.org/officeDocument/2006/relationships/oleObject" Target="embeddings/oleObject113.bin"/><Relationship Id="rId213" Type="http://schemas.openxmlformats.org/officeDocument/2006/relationships/image" Target="media/image74.wmf"/><Relationship Id="rId218"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oleObject" Target="embeddings/oleObject52.bin"/><Relationship Id="rId115" Type="http://schemas.openxmlformats.org/officeDocument/2006/relationships/image" Target="media/image52.wmf"/><Relationship Id="rId131" Type="http://schemas.openxmlformats.org/officeDocument/2006/relationships/image" Target="media/image55.wmf"/><Relationship Id="rId136" Type="http://schemas.openxmlformats.org/officeDocument/2006/relationships/image" Target="media/image57.wmf"/><Relationship Id="rId157" Type="http://schemas.openxmlformats.org/officeDocument/2006/relationships/oleObject" Target="embeddings/oleObject91.bin"/><Relationship Id="rId178" Type="http://schemas.openxmlformats.org/officeDocument/2006/relationships/oleObject" Target="embeddings/oleObject109.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7.bin"/><Relationship Id="rId173" Type="http://schemas.openxmlformats.org/officeDocument/2006/relationships/oleObject" Target="embeddings/oleObject106.bin"/><Relationship Id="rId194" Type="http://schemas.openxmlformats.org/officeDocument/2006/relationships/oleObject" Target="embeddings/oleObject122.bin"/><Relationship Id="rId199" Type="http://schemas.openxmlformats.org/officeDocument/2006/relationships/oleObject" Target="embeddings/oleObject125.bin"/><Relationship Id="rId203" Type="http://schemas.openxmlformats.org/officeDocument/2006/relationships/oleObject" Target="embeddings/oleObject127.bin"/><Relationship Id="rId208" Type="http://schemas.openxmlformats.org/officeDocument/2006/relationships/oleObject" Target="embeddings/oleObject130.bin"/><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oleObject" Target="embeddings/oleObject82.bin"/><Relationship Id="rId168" Type="http://schemas.openxmlformats.org/officeDocument/2006/relationships/oleObject" Target="embeddings/oleObject10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7.bin"/><Relationship Id="rId184" Type="http://schemas.openxmlformats.org/officeDocument/2006/relationships/oleObject" Target="embeddings/oleObject114.bin"/><Relationship Id="rId189" Type="http://schemas.openxmlformats.org/officeDocument/2006/relationships/oleObject" Target="embeddings/oleObject118.bin"/><Relationship Id="rId21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3.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image" Target="media/image59.wmf"/><Relationship Id="rId174" Type="http://schemas.openxmlformats.org/officeDocument/2006/relationships/image" Target="media/image61.wmf"/><Relationship Id="rId179" Type="http://schemas.openxmlformats.org/officeDocument/2006/relationships/image" Target="media/image63.wmf"/><Relationship Id="rId195" Type="http://schemas.openxmlformats.org/officeDocument/2006/relationships/oleObject" Target="embeddings/oleObject123.bin"/><Relationship Id="rId209" Type="http://schemas.openxmlformats.org/officeDocument/2006/relationships/image" Target="media/image72.wmf"/><Relationship Id="rId190" Type="http://schemas.openxmlformats.org/officeDocument/2006/relationships/image" Target="media/image65.wmf"/><Relationship Id="rId204" Type="http://schemas.openxmlformats.org/officeDocument/2006/relationships/oleObject" Target="embeddings/oleObject128.bin"/><Relationship Id="rId220" Type="http://schemas.openxmlformats.org/officeDocument/2006/relationships/oleObject" Target="embeddings/oleObject13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image" Target="media/image53.wmf"/><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0.bin"/><Relationship Id="rId210" Type="http://schemas.openxmlformats.org/officeDocument/2006/relationships/oleObject" Target="embeddings/oleObject131.bin"/><Relationship Id="rId215" Type="http://schemas.openxmlformats.org/officeDocument/2006/relationships/image" Target="media/image75.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png"/><Relationship Id="rId112" Type="http://schemas.openxmlformats.org/officeDocument/2006/relationships/oleObject" Target="embeddings/oleObject54.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7.bin"/><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image" Target="media/image5.wmf"/><Relationship Id="rId221"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oleObject" Target="embeddings/oleObject63.bin"/><Relationship Id="rId144" Type="http://schemas.openxmlformats.org/officeDocument/2006/relationships/image" Target="media/image58.wmf"/><Relationship Id="rId90" Type="http://schemas.openxmlformats.org/officeDocument/2006/relationships/image" Target="media/image44.wmf"/><Relationship Id="rId165" Type="http://schemas.openxmlformats.org/officeDocument/2006/relationships/oleObject" Target="embeddings/oleObject99.bin"/><Relationship Id="rId186" Type="http://schemas.openxmlformats.org/officeDocument/2006/relationships/image" Target="media/image64.wmf"/></Relationships>
</file>

<file path=word/_rels/header1.xml.rels><?xml version="1.0" encoding="UTF-8" standalone="yes"?>
<Relationships xmlns="http://schemas.openxmlformats.org/package/2006/relationships"><Relationship Id="rId1" Type="http://schemas.openxmlformats.org/officeDocument/2006/relationships/image" Target="media/image7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0C90B-FEF5-4F80-8B54-763AE209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12204</Words>
  <Characters>67125</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79171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Americo</cp:lastModifiedBy>
  <cp:revision>4</cp:revision>
  <cp:lastPrinted>2020-11-28T19:39:00Z</cp:lastPrinted>
  <dcterms:created xsi:type="dcterms:W3CDTF">2020-11-27T19:19:00Z</dcterms:created>
  <dcterms:modified xsi:type="dcterms:W3CDTF">2020-11-28T19:40:00Z</dcterms:modified>
</cp:coreProperties>
</file>